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BB08FD" w14:textId="77777777" w:rsidR="00AC1B87" w:rsidRDefault="00AC1B87" w:rsidP="00AC1B87">
      <w:pPr>
        <w:spacing w:line="480" w:lineRule="auto"/>
        <w:jc w:val="center"/>
        <w:rPr>
          <w:rFonts w:ascii="Times New Roman" w:hAnsi="Times New Roman" w:cs="Times New Roman"/>
          <w:sz w:val="24"/>
          <w:szCs w:val="24"/>
          <w:lang w:val="en-KE"/>
        </w:rPr>
      </w:pPr>
    </w:p>
    <w:p w14:paraId="54E46044" w14:textId="77777777" w:rsidR="00AC1B87" w:rsidRDefault="00AC1B87" w:rsidP="00AC1B87">
      <w:pPr>
        <w:spacing w:line="480" w:lineRule="auto"/>
        <w:jc w:val="center"/>
        <w:rPr>
          <w:rFonts w:ascii="Times New Roman" w:hAnsi="Times New Roman" w:cs="Times New Roman"/>
          <w:sz w:val="24"/>
          <w:szCs w:val="24"/>
          <w:lang w:val="en-KE"/>
        </w:rPr>
      </w:pPr>
    </w:p>
    <w:p w14:paraId="420BB292" w14:textId="77777777" w:rsidR="00AC1B87" w:rsidRDefault="00AC1B87" w:rsidP="00AC1B87">
      <w:pPr>
        <w:spacing w:line="480" w:lineRule="auto"/>
        <w:jc w:val="center"/>
        <w:rPr>
          <w:rFonts w:ascii="Times New Roman" w:hAnsi="Times New Roman" w:cs="Times New Roman"/>
          <w:sz w:val="24"/>
          <w:szCs w:val="24"/>
          <w:lang w:val="en-KE"/>
        </w:rPr>
      </w:pPr>
    </w:p>
    <w:p w14:paraId="6A48BA2D" w14:textId="77777777" w:rsidR="00AC1B87" w:rsidRDefault="00AC1B87" w:rsidP="00AC1B87">
      <w:pPr>
        <w:spacing w:line="480" w:lineRule="auto"/>
        <w:jc w:val="center"/>
        <w:rPr>
          <w:rFonts w:ascii="Times New Roman" w:hAnsi="Times New Roman" w:cs="Times New Roman"/>
          <w:sz w:val="24"/>
          <w:szCs w:val="24"/>
          <w:lang w:val="en-KE"/>
        </w:rPr>
      </w:pPr>
    </w:p>
    <w:p w14:paraId="45EBD110" w14:textId="10EC9816" w:rsidR="00AC1B87" w:rsidRDefault="00AC1B87" w:rsidP="00AC1B87">
      <w:pPr>
        <w:spacing w:line="480" w:lineRule="auto"/>
        <w:jc w:val="center"/>
        <w:rPr>
          <w:rFonts w:ascii="Times New Roman" w:hAnsi="Times New Roman" w:cs="Times New Roman"/>
          <w:sz w:val="24"/>
          <w:szCs w:val="24"/>
          <w:lang w:val="en-KE"/>
        </w:rPr>
      </w:pPr>
    </w:p>
    <w:p w14:paraId="5F933631" w14:textId="77777777" w:rsidR="00AC1B87" w:rsidRDefault="00AC1B87" w:rsidP="00AC1B87">
      <w:pPr>
        <w:spacing w:line="480" w:lineRule="auto"/>
        <w:jc w:val="center"/>
        <w:rPr>
          <w:rFonts w:ascii="Times New Roman" w:hAnsi="Times New Roman" w:cs="Times New Roman"/>
          <w:sz w:val="24"/>
          <w:szCs w:val="24"/>
          <w:lang w:val="en-KE"/>
        </w:rPr>
      </w:pPr>
    </w:p>
    <w:p w14:paraId="3680881E" w14:textId="031B35CE" w:rsidR="00C46114" w:rsidRDefault="00C46114" w:rsidP="00AC1B87">
      <w:pPr>
        <w:spacing w:line="480" w:lineRule="auto"/>
        <w:jc w:val="center"/>
        <w:rPr>
          <w:rFonts w:ascii="Times New Roman" w:hAnsi="Times New Roman" w:cs="Times New Roman"/>
          <w:sz w:val="24"/>
          <w:szCs w:val="24"/>
          <w:lang w:val="en-KE"/>
        </w:rPr>
      </w:pPr>
      <w:r w:rsidRPr="00C46114">
        <w:rPr>
          <w:rFonts w:ascii="Times New Roman" w:hAnsi="Times New Roman" w:cs="Times New Roman"/>
          <w:sz w:val="24"/>
          <w:szCs w:val="24"/>
          <w:lang w:val="en-KE"/>
        </w:rPr>
        <w:t xml:space="preserve">How Johnson </w:t>
      </w:r>
      <w:r>
        <w:rPr>
          <w:rFonts w:ascii="Times New Roman" w:hAnsi="Times New Roman" w:cs="Times New Roman"/>
          <w:sz w:val="24"/>
          <w:szCs w:val="24"/>
        </w:rPr>
        <w:t>&amp;</w:t>
      </w:r>
      <w:r w:rsidRPr="00C46114">
        <w:rPr>
          <w:rFonts w:ascii="Times New Roman" w:hAnsi="Times New Roman" w:cs="Times New Roman"/>
          <w:sz w:val="24"/>
          <w:szCs w:val="24"/>
          <w:lang w:val="en-KE"/>
        </w:rPr>
        <w:t xml:space="preserve"> Johnson </w:t>
      </w:r>
      <w:r>
        <w:rPr>
          <w:rFonts w:ascii="Times New Roman" w:hAnsi="Times New Roman" w:cs="Times New Roman"/>
          <w:sz w:val="24"/>
          <w:szCs w:val="24"/>
        </w:rPr>
        <w:t>Uses</w:t>
      </w:r>
      <w:r w:rsidRPr="00C46114">
        <w:rPr>
          <w:rFonts w:ascii="Times New Roman" w:hAnsi="Times New Roman" w:cs="Times New Roman"/>
          <w:sz w:val="24"/>
          <w:szCs w:val="24"/>
          <w:lang w:val="en-KE"/>
        </w:rPr>
        <w:t xml:space="preserve"> Business Intelligence to Formulate </w:t>
      </w:r>
      <w:r>
        <w:rPr>
          <w:rFonts w:ascii="Times New Roman" w:hAnsi="Times New Roman" w:cs="Times New Roman"/>
          <w:sz w:val="24"/>
          <w:szCs w:val="24"/>
        </w:rPr>
        <w:t xml:space="preserve">their </w:t>
      </w:r>
      <w:r w:rsidRPr="00C46114">
        <w:rPr>
          <w:rFonts w:ascii="Times New Roman" w:hAnsi="Times New Roman" w:cs="Times New Roman"/>
          <w:sz w:val="24"/>
          <w:szCs w:val="24"/>
          <w:lang w:val="en-KE"/>
        </w:rPr>
        <w:t>Business Strategy</w:t>
      </w:r>
    </w:p>
    <w:p w14:paraId="741111F0" w14:textId="1D894262" w:rsidR="00325A8F" w:rsidRDefault="00325A8F" w:rsidP="00AC1B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5C46D1D" w14:textId="2C3E6CB8" w:rsidR="00325A8F" w:rsidRDefault="00325A8F" w:rsidP="00AC1B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739BD7F" w14:textId="77777777" w:rsidR="00AC1B87" w:rsidRDefault="00AC1B87" w:rsidP="00AC1B87">
      <w:pPr>
        <w:spacing w:line="480" w:lineRule="auto"/>
        <w:jc w:val="center"/>
        <w:rPr>
          <w:rFonts w:ascii="Times New Roman" w:hAnsi="Times New Roman" w:cs="Times New Roman"/>
          <w:sz w:val="24"/>
          <w:szCs w:val="24"/>
          <w:lang w:val="en-KE"/>
        </w:rPr>
      </w:pPr>
      <w:r>
        <w:rPr>
          <w:rFonts w:ascii="Times New Roman" w:hAnsi="Times New Roman" w:cs="Times New Roman"/>
          <w:sz w:val="24"/>
          <w:szCs w:val="24"/>
          <w:lang w:val="en-KE"/>
        </w:rPr>
        <w:br w:type="page"/>
      </w:r>
    </w:p>
    <w:p w14:paraId="0D270C94" w14:textId="7839A9F3" w:rsidR="00325A8F" w:rsidRDefault="00325A8F" w:rsidP="00AC1B87">
      <w:pPr>
        <w:spacing w:line="480" w:lineRule="auto"/>
        <w:jc w:val="center"/>
        <w:rPr>
          <w:rFonts w:ascii="Times New Roman" w:hAnsi="Times New Roman" w:cs="Times New Roman"/>
          <w:sz w:val="24"/>
          <w:szCs w:val="24"/>
          <w:lang w:val="en-KE"/>
        </w:rPr>
      </w:pPr>
      <w:r w:rsidRPr="00C46114">
        <w:rPr>
          <w:rFonts w:ascii="Times New Roman" w:hAnsi="Times New Roman" w:cs="Times New Roman"/>
          <w:sz w:val="24"/>
          <w:szCs w:val="24"/>
          <w:lang w:val="en-KE"/>
        </w:rPr>
        <w:lastRenderedPageBreak/>
        <w:t xml:space="preserve">How Johnson </w:t>
      </w:r>
      <w:r w:rsidRPr="00325A8F">
        <w:rPr>
          <w:rFonts w:ascii="Times New Roman" w:hAnsi="Times New Roman" w:cs="Times New Roman"/>
          <w:sz w:val="24"/>
          <w:szCs w:val="24"/>
        </w:rPr>
        <w:t>&amp;</w:t>
      </w:r>
      <w:r w:rsidRPr="00C46114">
        <w:rPr>
          <w:rFonts w:ascii="Times New Roman" w:hAnsi="Times New Roman" w:cs="Times New Roman"/>
          <w:sz w:val="24"/>
          <w:szCs w:val="24"/>
          <w:lang w:val="en-KE"/>
        </w:rPr>
        <w:t xml:space="preserve"> Johnson </w:t>
      </w:r>
      <w:r w:rsidRPr="00325A8F">
        <w:rPr>
          <w:rFonts w:ascii="Times New Roman" w:hAnsi="Times New Roman" w:cs="Times New Roman"/>
          <w:sz w:val="24"/>
          <w:szCs w:val="24"/>
        </w:rPr>
        <w:t>Uses</w:t>
      </w:r>
      <w:r w:rsidRPr="00C46114">
        <w:rPr>
          <w:rFonts w:ascii="Times New Roman" w:hAnsi="Times New Roman" w:cs="Times New Roman"/>
          <w:sz w:val="24"/>
          <w:szCs w:val="24"/>
          <w:lang w:val="en-KE"/>
        </w:rPr>
        <w:t xml:space="preserve"> Business Intelligence to Formulate </w:t>
      </w:r>
      <w:r w:rsidRPr="00325A8F">
        <w:rPr>
          <w:rFonts w:ascii="Times New Roman" w:hAnsi="Times New Roman" w:cs="Times New Roman"/>
          <w:sz w:val="24"/>
          <w:szCs w:val="24"/>
        </w:rPr>
        <w:t xml:space="preserve">their </w:t>
      </w:r>
      <w:r w:rsidRPr="00C46114">
        <w:rPr>
          <w:rFonts w:ascii="Times New Roman" w:hAnsi="Times New Roman" w:cs="Times New Roman"/>
          <w:sz w:val="24"/>
          <w:szCs w:val="24"/>
          <w:lang w:val="en-KE"/>
        </w:rPr>
        <w:t>Business Strategy</w:t>
      </w:r>
    </w:p>
    <w:p w14:paraId="46EE80FA" w14:textId="77777777" w:rsidR="00325A8F" w:rsidRDefault="00267ACF" w:rsidP="00AC1B87">
      <w:pPr>
        <w:spacing w:line="480" w:lineRule="auto"/>
        <w:jc w:val="center"/>
        <w:rPr>
          <w:rFonts w:ascii="Times New Roman" w:hAnsi="Times New Roman" w:cs="Times New Roman"/>
          <w:b/>
          <w:sz w:val="24"/>
          <w:szCs w:val="24"/>
        </w:rPr>
      </w:pPr>
      <w:r w:rsidRPr="00A50FC4">
        <w:rPr>
          <w:rFonts w:ascii="Times New Roman" w:hAnsi="Times New Roman" w:cs="Times New Roman"/>
          <w:b/>
          <w:sz w:val="24"/>
          <w:szCs w:val="24"/>
        </w:rPr>
        <w:t>Introduction</w:t>
      </w:r>
    </w:p>
    <w:p w14:paraId="08D9A227" w14:textId="767B0F30" w:rsidR="00571C38" w:rsidRDefault="00267ACF"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Everything is termed as fair in love and in war. Business is</w:t>
      </w:r>
      <w:r w:rsidR="003E7534">
        <w:rPr>
          <w:rFonts w:ascii="Times New Roman" w:hAnsi="Times New Roman" w:cs="Times New Roman"/>
          <w:sz w:val="24"/>
          <w:szCs w:val="24"/>
        </w:rPr>
        <w:t>,</w:t>
      </w:r>
      <w:r w:rsidRPr="00A50FC4">
        <w:rPr>
          <w:rFonts w:ascii="Times New Roman" w:hAnsi="Times New Roman" w:cs="Times New Roman"/>
          <w:sz w:val="24"/>
          <w:szCs w:val="24"/>
        </w:rPr>
        <w:t xml:space="preserve"> however</w:t>
      </w:r>
      <w:r w:rsidR="003E7534">
        <w:rPr>
          <w:rFonts w:ascii="Times New Roman" w:hAnsi="Times New Roman" w:cs="Times New Roman"/>
          <w:sz w:val="24"/>
          <w:szCs w:val="24"/>
        </w:rPr>
        <w:t>,</w:t>
      </w:r>
      <w:r w:rsidRPr="00A50FC4">
        <w:rPr>
          <w:rFonts w:ascii="Times New Roman" w:hAnsi="Times New Roman" w:cs="Times New Roman"/>
          <w:sz w:val="24"/>
          <w:szCs w:val="24"/>
        </w:rPr>
        <w:t xml:space="preserve"> nothing less than a war. In order to keep up to date</w:t>
      </w:r>
      <w:r w:rsidR="00937A2D" w:rsidRPr="00A50FC4">
        <w:rPr>
          <w:rFonts w:ascii="Times New Roman" w:hAnsi="Times New Roman" w:cs="Times New Roman"/>
          <w:sz w:val="24"/>
          <w:szCs w:val="24"/>
        </w:rPr>
        <w:t xml:space="preserve"> with the trends in business, any such organization should and must endeavor to stay ahead of its competitors at all costs</w:t>
      </w:r>
      <w:r w:rsidR="003E523E" w:rsidRPr="00A50FC4">
        <w:rPr>
          <w:rFonts w:ascii="Times New Roman" w:hAnsi="Times New Roman" w:cs="Times New Roman"/>
          <w:sz w:val="24"/>
          <w:szCs w:val="24"/>
        </w:rPr>
        <w:t xml:space="preserve"> if it needs to go beyond its settings horizons</w:t>
      </w:r>
      <w:r w:rsidR="00937A2D" w:rsidRPr="00A50FC4">
        <w:rPr>
          <w:rFonts w:ascii="Times New Roman" w:hAnsi="Times New Roman" w:cs="Times New Roman"/>
          <w:sz w:val="24"/>
          <w:szCs w:val="24"/>
        </w:rPr>
        <w:t>. Johnson and Johnson, a multinational corporation founded in 1886</w:t>
      </w:r>
      <w:r w:rsidR="003E523E" w:rsidRPr="00A50FC4">
        <w:rPr>
          <w:rFonts w:ascii="Times New Roman" w:hAnsi="Times New Roman" w:cs="Times New Roman"/>
          <w:sz w:val="24"/>
          <w:szCs w:val="24"/>
        </w:rPr>
        <w:t xml:space="preserve"> </w:t>
      </w:r>
      <w:r w:rsidR="00937A2D" w:rsidRPr="00A50FC4">
        <w:rPr>
          <w:rFonts w:ascii="Times New Roman" w:hAnsi="Times New Roman" w:cs="Times New Roman"/>
          <w:sz w:val="24"/>
          <w:szCs w:val="24"/>
        </w:rPr>
        <w:t xml:space="preserve">that develops medical devices, pharmaceuticals and consumer packaged </w:t>
      </w:r>
      <w:r w:rsidR="003E523E" w:rsidRPr="00A50FC4">
        <w:rPr>
          <w:rFonts w:ascii="Times New Roman" w:hAnsi="Times New Roman" w:cs="Times New Roman"/>
          <w:sz w:val="24"/>
          <w:szCs w:val="24"/>
        </w:rPr>
        <w:t>goods, uses tried-and-</w:t>
      </w:r>
      <w:r w:rsidR="00937A2D" w:rsidRPr="00A50FC4">
        <w:rPr>
          <w:rFonts w:ascii="Times New Roman" w:hAnsi="Times New Roman" w:cs="Times New Roman"/>
          <w:sz w:val="24"/>
          <w:szCs w:val="24"/>
        </w:rPr>
        <w:t>tested business intelligence tools such as Human Resource Analytics, prescriptive analytics</w:t>
      </w:r>
      <w:r w:rsidR="003E523E" w:rsidRPr="00A50FC4">
        <w:rPr>
          <w:rFonts w:ascii="Times New Roman" w:hAnsi="Times New Roman" w:cs="Times New Roman"/>
          <w:sz w:val="24"/>
          <w:szCs w:val="24"/>
        </w:rPr>
        <w:t>,</w:t>
      </w:r>
      <w:r w:rsidR="00937A2D" w:rsidRPr="00A50FC4">
        <w:rPr>
          <w:rFonts w:ascii="Times New Roman" w:hAnsi="Times New Roman" w:cs="Times New Roman"/>
          <w:sz w:val="24"/>
          <w:szCs w:val="24"/>
        </w:rPr>
        <w:t xml:space="preserve"> visualizations and data mining resources to engage prospective business strategies. </w:t>
      </w:r>
      <w:r w:rsidR="006C5F3F" w:rsidRPr="00A50FC4">
        <w:rPr>
          <w:rFonts w:ascii="Times New Roman" w:hAnsi="Times New Roman" w:cs="Times New Roman"/>
          <w:sz w:val="24"/>
          <w:szCs w:val="24"/>
        </w:rPr>
        <w:t>These strategies</w:t>
      </w:r>
      <w:r w:rsidR="003E7534">
        <w:rPr>
          <w:rFonts w:ascii="Times New Roman" w:hAnsi="Times New Roman" w:cs="Times New Roman"/>
          <w:sz w:val="24"/>
          <w:szCs w:val="24"/>
        </w:rPr>
        <w:t>,</w:t>
      </w:r>
      <w:r w:rsidR="006C5F3F" w:rsidRPr="00A50FC4">
        <w:rPr>
          <w:rFonts w:ascii="Times New Roman" w:hAnsi="Times New Roman" w:cs="Times New Roman"/>
          <w:sz w:val="24"/>
          <w:szCs w:val="24"/>
        </w:rPr>
        <w:t xml:space="preserve"> </w:t>
      </w:r>
      <w:r w:rsidR="003E523E" w:rsidRPr="00A50FC4">
        <w:rPr>
          <w:rFonts w:ascii="Times New Roman" w:hAnsi="Times New Roman" w:cs="Times New Roman"/>
          <w:sz w:val="24"/>
          <w:szCs w:val="24"/>
        </w:rPr>
        <w:t>on the other hand</w:t>
      </w:r>
      <w:r w:rsidR="003E7534">
        <w:rPr>
          <w:rFonts w:ascii="Times New Roman" w:hAnsi="Times New Roman" w:cs="Times New Roman"/>
          <w:sz w:val="24"/>
          <w:szCs w:val="24"/>
        </w:rPr>
        <w:t>,</w:t>
      </w:r>
      <w:r w:rsidR="003E523E" w:rsidRPr="00A50FC4">
        <w:rPr>
          <w:rFonts w:ascii="Times New Roman" w:hAnsi="Times New Roman" w:cs="Times New Roman"/>
          <w:sz w:val="24"/>
          <w:szCs w:val="24"/>
        </w:rPr>
        <w:t xml:space="preserve"> have resulted </w:t>
      </w:r>
      <w:r w:rsidR="003E7534">
        <w:rPr>
          <w:rFonts w:ascii="Times New Roman" w:hAnsi="Times New Roman" w:cs="Times New Roman"/>
          <w:sz w:val="24"/>
          <w:szCs w:val="24"/>
        </w:rPr>
        <w:t>in</w:t>
      </w:r>
      <w:r w:rsidR="003E523E" w:rsidRPr="00A50FC4">
        <w:rPr>
          <w:rFonts w:ascii="Times New Roman" w:hAnsi="Times New Roman" w:cs="Times New Roman"/>
          <w:sz w:val="24"/>
          <w:szCs w:val="24"/>
        </w:rPr>
        <w:t xml:space="preserve"> this </w:t>
      </w:r>
      <w:r w:rsidR="006C5F3F" w:rsidRPr="00A50FC4">
        <w:rPr>
          <w:rFonts w:ascii="Times New Roman" w:hAnsi="Times New Roman" w:cs="Times New Roman"/>
          <w:sz w:val="24"/>
          <w:szCs w:val="24"/>
        </w:rPr>
        <w:t xml:space="preserve">multinational success business giant with over two hundred and fifty subsidiaries globally. </w:t>
      </w:r>
      <w:r w:rsidR="00937A2D" w:rsidRPr="00A50FC4">
        <w:rPr>
          <w:rFonts w:ascii="Times New Roman" w:hAnsi="Times New Roman" w:cs="Times New Roman"/>
          <w:sz w:val="24"/>
          <w:szCs w:val="24"/>
        </w:rPr>
        <w:t xml:space="preserve">Aligning </w:t>
      </w:r>
      <w:r w:rsidR="003E523E" w:rsidRPr="00A50FC4">
        <w:rPr>
          <w:rFonts w:ascii="Times New Roman" w:hAnsi="Times New Roman" w:cs="Times New Roman"/>
          <w:sz w:val="24"/>
          <w:szCs w:val="24"/>
        </w:rPr>
        <w:t xml:space="preserve">business </w:t>
      </w:r>
      <w:r w:rsidR="006C5F3F" w:rsidRPr="00A50FC4">
        <w:rPr>
          <w:rFonts w:ascii="Times New Roman" w:hAnsi="Times New Roman" w:cs="Times New Roman"/>
          <w:sz w:val="24"/>
          <w:szCs w:val="24"/>
        </w:rPr>
        <w:t>strategies</w:t>
      </w:r>
      <w:r w:rsidR="003E523E" w:rsidRPr="00A50FC4">
        <w:rPr>
          <w:rFonts w:ascii="Times New Roman" w:hAnsi="Times New Roman" w:cs="Times New Roman"/>
          <w:sz w:val="24"/>
          <w:szCs w:val="24"/>
        </w:rPr>
        <w:t xml:space="preserve"> to its precedent business intell</w:t>
      </w:r>
      <w:r w:rsidR="003E7534">
        <w:rPr>
          <w:rFonts w:ascii="Times New Roman" w:hAnsi="Times New Roman" w:cs="Times New Roman"/>
          <w:sz w:val="24"/>
          <w:szCs w:val="24"/>
        </w:rPr>
        <w:t>igence</w:t>
      </w:r>
      <w:r w:rsidR="003E523E" w:rsidRPr="00A50FC4">
        <w:rPr>
          <w:rFonts w:ascii="Times New Roman" w:hAnsi="Times New Roman" w:cs="Times New Roman"/>
          <w:sz w:val="24"/>
          <w:szCs w:val="24"/>
        </w:rPr>
        <w:t xml:space="preserve"> tools as a way </w:t>
      </w:r>
      <w:r w:rsidR="006C5F3F" w:rsidRPr="00A50FC4">
        <w:rPr>
          <w:rFonts w:ascii="Times New Roman" w:hAnsi="Times New Roman" w:cs="Times New Roman"/>
          <w:sz w:val="24"/>
          <w:szCs w:val="24"/>
        </w:rPr>
        <w:t>that equip</w:t>
      </w:r>
      <w:r w:rsidR="003E523E" w:rsidRPr="00A50FC4">
        <w:rPr>
          <w:rFonts w:ascii="Times New Roman" w:hAnsi="Times New Roman" w:cs="Times New Roman"/>
          <w:sz w:val="24"/>
          <w:szCs w:val="24"/>
        </w:rPr>
        <w:t>s</w:t>
      </w:r>
      <w:r w:rsidR="006C5F3F" w:rsidRPr="00A50FC4">
        <w:rPr>
          <w:rFonts w:ascii="Times New Roman" w:hAnsi="Times New Roman" w:cs="Times New Roman"/>
          <w:sz w:val="24"/>
          <w:szCs w:val="24"/>
        </w:rPr>
        <w:t xml:space="preserve"> </w:t>
      </w:r>
      <w:r w:rsidR="003747EA" w:rsidRPr="00A50FC4">
        <w:rPr>
          <w:rFonts w:ascii="Times New Roman" w:hAnsi="Times New Roman" w:cs="Times New Roman"/>
          <w:sz w:val="24"/>
          <w:szCs w:val="24"/>
        </w:rPr>
        <w:t>its</w:t>
      </w:r>
      <w:r w:rsidR="006C5F3F" w:rsidRPr="00A50FC4">
        <w:rPr>
          <w:rFonts w:ascii="Times New Roman" w:hAnsi="Times New Roman" w:cs="Times New Roman"/>
          <w:sz w:val="24"/>
          <w:szCs w:val="24"/>
        </w:rPr>
        <w:t xml:space="preserve"> growth and development is the key to </w:t>
      </w:r>
      <w:r w:rsidR="003E523E" w:rsidRPr="00A50FC4">
        <w:rPr>
          <w:rFonts w:ascii="Times New Roman" w:hAnsi="Times New Roman" w:cs="Times New Roman"/>
          <w:sz w:val="24"/>
          <w:szCs w:val="24"/>
        </w:rPr>
        <w:t xml:space="preserve">multinational </w:t>
      </w:r>
      <w:r w:rsidR="006C5F3F" w:rsidRPr="00A50FC4">
        <w:rPr>
          <w:rFonts w:ascii="Times New Roman" w:hAnsi="Times New Roman" w:cs="Times New Roman"/>
          <w:sz w:val="24"/>
          <w:szCs w:val="24"/>
        </w:rPr>
        <w:t>business success.</w:t>
      </w:r>
    </w:p>
    <w:p w14:paraId="07E8723E" w14:textId="5A8656AE" w:rsidR="00571C38" w:rsidRDefault="006C5F3F" w:rsidP="00AC1B87">
      <w:pPr>
        <w:spacing w:line="480" w:lineRule="auto"/>
        <w:jc w:val="center"/>
        <w:rPr>
          <w:rFonts w:ascii="Times New Roman" w:hAnsi="Times New Roman" w:cs="Times New Roman"/>
          <w:b/>
          <w:sz w:val="24"/>
          <w:szCs w:val="24"/>
        </w:rPr>
      </w:pPr>
      <w:r w:rsidRPr="00A50FC4">
        <w:rPr>
          <w:rFonts w:ascii="Times New Roman" w:hAnsi="Times New Roman" w:cs="Times New Roman"/>
          <w:b/>
          <w:sz w:val="24"/>
          <w:szCs w:val="24"/>
        </w:rPr>
        <w:t xml:space="preserve">The Business Intelligence </w:t>
      </w:r>
      <w:r w:rsidR="009677D2">
        <w:rPr>
          <w:rFonts w:ascii="Times New Roman" w:hAnsi="Times New Roman" w:cs="Times New Roman"/>
          <w:b/>
          <w:sz w:val="24"/>
          <w:szCs w:val="24"/>
        </w:rPr>
        <w:t>at</w:t>
      </w:r>
      <w:r w:rsidRPr="00A50FC4">
        <w:rPr>
          <w:rFonts w:ascii="Times New Roman" w:hAnsi="Times New Roman" w:cs="Times New Roman"/>
          <w:b/>
          <w:sz w:val="24"/>
          <w:szCs w:val="24"/>
        </w:rPr>
        <w:t xml:space="preserve"> Johnson and Johnson</w:t>
      </w:r>
    </w:p>
    <w:p w14:paraId="5A1C5B4B" w14:textId="5F246902" w:rsidR="00571C38" w:rsidRDefault="00BB40BD"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A model that leverages software and services to </w:t>
      </w:r>
      <w:r w:rsidR="000772E5" w:rsidRPr="00A50FC4">
        <w:rPr>
          <w:rFonts w:ascii="Times New Roman" w:hAnsi="Times New Roman" w:cs="Times New Roman"/>
          <w:sz w:val="24"/>
          <w:szCs w:val="24"/>
        </w:rPr>
        <w:t>alter</w:t>
      </w:r>
      <w:r w:rsidRPr="00A50FC4">
        <w:rPr>
          <w:rFonts w:ascii="Times New Roman" w:hAnsi="Times New Roman" w:cs="Times New Roman"/>
          <w:sz w:val="24"/>
          <w:szCs w:val="24"/>
        </w:rPr>
        <w:t xml:space="preserve"> facts and figures into </w:t>
      </w:r>
      <w:r w:rsidR="003747EA" w:rsidRPr="00A50FC4">
        <w:rPr>
          <w:rFonts w:ascii="Times New Roman" w:hAnsi="Times New Roman" w:cs="Times New Roman"/>
          <w:sz w:val="24"/>
          <w:szCs w:val="24"/>
        </w:rPr>
        <w:t>effectively</w:t>
      </w:r>
      <w:r w:rsidRPr="00A50FC4">
        <w:rPr>
          <w:rFonts w:ascii="Times New Roman" w:hAnsi="Times New Roman" w:cs="Times New Roman"/>
          <w:sz w:val="24"/>
          <w:szCs w:val="24"/>
        </w:rPr>
        <w:t xml:space="preserve"> actionable </w:t>
      </w:r>
      <w:r w:rsidR="003E523E" w:rsidRPr="00A50FC4">
        <w:rPr>
          <w:rFonts w:ascii="Times New Roman" w:hAnsi="Times New Roman" w:cs="Times New Roman"/>
          <w:sz w:val="24"/>
          <w:szCs w:val="24"/>
        </w:rPr>
        <w:t>visions</w:t>
      </w:r>
      <w:r w:rsidR="000772E5" w:rsidRPr="00A50FC4">
        <w:rPr>
          <w:rFonts w:ascii="Times New Roman" w:hAnsi="Times New Roman" w:cs="Times New Roman"/>
          <w:sz w:val="24"/>
          <w:szCs w:val="24"/>
        </w:rPr>
        <w:t xml:space="preserve"> that influences the organization’s strategic and </w:t>
      </w:r>
      <w:r w:rsidR="003E523E" w:rsidRPr="00A50FC4">
        <w:rPr>
          <w:rFonts w:ascii="Times New Roman" w:hAnsi="Times New Roman" w:cs="Times New Roman"/>
          <w:sz w:val="24"/>
          <w:szCs w:val="24"/>
        </w:rPr>
        <w:t>planned</w:t>
      </w:r>
      <w:r w:rsidR="000772E5" w:rsidRPr="00A50FC4">
        <w:rPr>
          <w:rFonts w:ascii="Times New Roman" w:hAnsi="Times New Roman" w:cs="Times New Roman"/>
          <w:sz w:val="24"/>
          <w:szCs w:val="24"/>
        </w:rPr>
        <w:t xml:space="preserve"> business decisions is how business intelligence works. </w:t>
      </w:r>
      <w:r w:rsidR="000772E5" w:rsidRPr="00A50FC4">
        <w:rPr>
          <w:rFonts w:ascii="Times New Roman" w:hAnsi="Times New Roman" w:cs="Times New Roman"/>
          <w:b/>
          <w:sz w:val="24"/>
          <w:szCs w:val="24"/>
        </w:rPr>
        <w:t xml:space="preserve"> </w:t>
      </w:r>
      <w:r w:rsidR="000772E5" w:rsidRPr="00A50FC4">
        <w:rPr>
          <w:rFonts w:ascii="Times New Roman" w:hAnsi="Times New Roman" w:cs="Times New Roman"/>
          <w:sz w:val="24"/>
          <w:szCs w:val="24"/>
        </w:rPr>
        <w:t>Basically, business intelligence refers to tools that enable one to easily interpret and understand the undertaking of any given company’s endeavors.  These tools include</w:t>
      </w:r>
      <w:r w:rsidR="003E7534">
        <w:rPr>
          <w:rFonts w:ascii="Times New Roman" w:hAnsi="Times New Roman" w:cs="Times New Roman"/>
          <w:sz w:val="24"/>
          <w:szCs w:val="24"/>
        </w:rPr>
        <w:t>,</w:t>
      </w:r>
      <w:r w:rsidR="000772E5" w:rsidRPr="00A50FC4">
        <w:rPr>
          <w:rFonts w:ascii="Times New Roman" w:hAnsi="Times New Roman" w:cs="Times New Roman"/>
          <w:sz w:val="24"/>
          <w:szCs w:val="24"/>
        </w:rPr>
        <w:t xml:space="preserve"> among others</w:t>
      </w:r>
      <w:r w:rsidR="003E7534">
        <w:rPr>
          <w:rFonts w:ascii="Times New Roman" w:hAnsi="Times New Roman" w:cs="Times New Roman"/>
          <w:sz w:val="24"/>
          <w:szCs w:val="24"/>
        </w:rPr>
        <w:t>,</w:t>
      </w:r>
      <w:r w:rsidR="000772E5" w:rsidRPr="00A50FC4">
        <w:rPr>
          <w:rFonts w:ascii="Times New Roman" w:hAnsi="Times New Roman" w:cs="Times New Roman"/>
          <w:sz w:val="24"/>
          <w:szCs w:val="24"/>
        </w:rPr>
        <w:t xml:space="preserve"> such as using visualizations, reporting, predictive analytics, data mining</w:t>
      </w:r>
      <w:r w:rsidR="00EC7271">
        <w:rPr>
          <w:rFonts w:ascii="Times New Roman" w:hAnsi="Times New Roman" w:cs="Times New Roman"/>
          <w:sz w:val="24"/>
          <w:szCs w:val="24"/>
        </w:rPr>
        <w:t>,</w:t>
      </w:r>
      <w:r w:rsidR="000772E5" w:rsidRPr="00A50FC4">
        <w:rPr>
          <w:rFonts w:ascii="Times New Roman" w:hAnsi="Times New Roman" w:cs="Times New Roman"/>
          <w:sz w:val="24"/>
          <w:szCs w:val="24"/>
        </w:rPr>
        <w:t xml:space="preserve"> as well as HR Analytics</w:t>
      </w:r>
      <w:r w:rsidR="003E7534">
        <w:rPr>
          <w:rFonts w:ascii="Times New Roman" w:hAnsi="Times New Roman" w:cs="Times New Roman"/>
          <w:sz w:val="24"/>
          <w:szCs w:val="24"/>
        </w:rPr>
        <w:t>,</w:t>
      </w:r>
      <w:r w:rsidR="00452D63" w:rsidRPr="00A50FC4">
        <w:rPr>
          <w:rFonts w:ascii="Times New Roman" w:hAnsi="Times New Roman" w:cs="Times New Roman"/>
          <w:sz w:val="24"/>
          <w:szCs w:val="24"/>
        </w:rPr>
        <w:t xml:space="preserve"> as is posited by Laursen &amp; Thorlund (2016)</w:t>
      </w:r>
      <w:r w:rsidR="000772E5" w:rsidRPr="00A50FC4">
        <w:rPr>
          <w:rFonts w:ascii="Times New Roman" w:hAnsi="Times New Roman" w:cs="Times New Roman"/>
          <w:sz w:val="24"/>
          <w:szCs w:val="24"/>
        </w:rPr>
        <w:t xml:space="preserve">. How these </w:t>
      </w:r>
      <w:r w:rsidR="00E47D34" w:rsidRPr="00A50FC4">
        <w:rPr>
          <w:rFonts w:ascii="Times New Roman" w:hAnsi="Times New Roman" w:cs="Times New Roman"/>
          <w:sz w:val="24"/>
          <w:szCs w:val="24"/>
        </w:rPr>
        <w:t>business intelligence tools impart on the formulation of the company’s business strategies</w:t>
      </w:r>
      <w:r w:rsidR="003E7534">
        <w:rPr>
          <w:rFonts w:ascii="Times New Roman" w:hAnsi="Times New Roman" w:cs="Times New Roman"/>
          <w:sz w:val="24"/>
          <w:szCs w:val="24"/>
        </w:rPr>
        <w:t>,</w:t>
      </w:r>
      <w:r w:rsidR="00E47D34" w:rsidRPr="00A50FC4">
        <w:rPr>
          <w:rFonts w:ascii="Times New Roman" w:hAnsi="Times New Roman" w:cs="Times New Roman"/>
          <w:sz w:val="24"/>
          <w:szCs w:val="24"/>
        </w:rPr>
        <w:t xml:space="preserve"> have depended much greatly on the outcomes of their incorporations on the company’s objectives</w:t>
      </w:r>
      <w:r w:rsidR="00EC7271">
        <w:rPr>
          <w:rFonts w:ascii="Times New Roman" w:hAnsi="Times New Roman" w:cs="Times New Roman"/>
          <w:sz w:val="24"/>
          <w:szCs w:val="24"/>
        </w:rPr>
        <w:t xml:space="preserve"> (</w:t>
      </w:r>
      <w:r w:rsidR="00EC7271" w:rsidRPr="00A8157C">
        <w:rPr>
          <w:rFonts w:ascii="Times New Roman" w:hAnsi="Times New Roman" w:cs="Times New Roman"/>
          <w:sz w:val="24"/>
          <w:szCs w:val="24"/>
        </w:rPr>
        <w:t>Gauzelin</w:t>
      </w:r>
      <w:r w:rsidR="00EC7271">
        <w:rPr>
          <w:rFonts w:ascii="Times New Roman" w:hAnsi="Times New Roman" w:cs="Times New Roman"/>
          <w:sz w:val="24"/>
          <w:szCs w:val="24"/>
        </w:rPr>
        <w:t xml:space="preserve"> </w:t>
      </w:r>
      <w:r w:rsidR="00EC7271" w:rsidRPr="00A8157C">
        <w:rPr>
          <w:rFonts w:ascii="Times New Roman" w:hAnsi="Times New Roman" w:cs="Times New Roman"/>
          <w:sz w:val="24"/>
          <w:szCs w:val="24"/>
        </w:rPr>
        <w:t>&amp; Bentz, 2017</w:t>
      </w:r>
      <w:r w:rsidR="00EC7271">
        <w:rPr>
          <w:rFonts w:ascii="Times New Roman" w:hAnsi="Times New Roman" w:cs="Times New Roman"/>
          <w:sz w:val="24"/>
          <w:szCs w:val="24"/>
        </w:rPr>
        <w:t>)</w:t>
      </w:r>
      <w:r w:rsidR="00E47D34" w:rsidRPr="00A50FC4">
        <w:rPr>
          <w:rFonts w:ascii="Times New Roman" w:hAnsi="Times New Roman" w:cs="Times New Roman"/>
          <w:sz w:val="24"/>
          <w:szCs w:val="24"/>
        </w:rPr>
        <w:t>.</w:t>
      </w:r>
    </w:p>
    <w:p w14:paraId="5BCADDE6" w14:textId="3F5415A1" w:rsidR="00571C38" w:rsidRDefault="00E47D34"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lastRenderedPageBreak/>
        <w:t>Annual reports</w:t>
      </w:r>
      <w:r w:rsidR="00414218" w:rsidRPr="00A50FC4">
        <w:rPr>
          <w:rFonts w:ascii="Times New Roman" w:hAnsi="Times New Roman" w:cs="Times New Roman"/>
          <w:sz w:val="24"/>
          <w:szCs w:val="24"/>
        </w:rPr>
        <w:t xml:space="preserve"> like the one of </w:t>
      </w:r>
      <w:r w:rsidR="003E523E" w:rsidRPr="00A50FC4">
        <w:rPr>
          <w:rFonts w:ascii="Times New Roman" w:hAnsi="Times New Roman" w:cs="Times New Roman"/>
          <w:sz w:val="24"/>
          <w:szCs w:val="24"/>
        </w:rPr>
        <w:t xml:space="preserve">fiscal </w:t>
      </w:r>
      <w:r w:rsidR="00414218" w:rsidRPr="00A50FC4">
        <w:rPr>
          <w:rFonts w:ascii="Times New Roman" w:hAnsi="Times New Roman" w:cs="Times New Roman"/>
          <w:sz w:val="24"/>
          <w:szCs w:val="24"/>
        </w:rPr>
        <w:t xml:space="preserve">end </w:t>
      </w:r>
      <w:r w:rsidR="00393110">
        <w:rPr>
          <w:rFonts w:ascii="Times New Roman" w:hAnsi="Times New Roman" w:cs="Times New Roman"/>
          <w:sz w:val="24"/>
          <w:szCs w:val="24"/>
        </w:rPr>
        <w:t xml:space="preserve">of the year </w:t>
      </w:r>
      <w:r w:rsidR="00414218" w:rsidRPr="00A50FC4">
        <w:rPr>
          <w:rFonts w:ascii="Times New Roman" w:hAnsi="Times New Roman" w:cs="Times New Roman"/>
          <w:sz w:val="24"/>
          <w:szCs w:val="24"/>
        </w:rPr>
        <w:t>2012</w:t>
      </w:r>
      <w:r w:rsidR="00393110">
        <w:rPr>
          <w:rFonts w:ascii="Times New Roman" w:hAnsi="Times New Roman" w:cs="Times New Roman"/>
          <w:sz w:val="24"/>
          <w:szCs w:val="24"/>
        </w:rPr>
        <w:t>,</w:t>
      </w:r>
      <w:r w:rsidR="00414218" w:rsidRPr="00A50FC4">
        <w:rPr>
          <w:rFonts w:ascii="Times New Roman" w:hAnsi="Times New Roman" w:cs="Times New Roman"/>
          <w:sz w:val="24"/>
          <w:szCs w:val="24"/>
        </w:rPr>
        <w:t xml:space="preserve"> for</w:t>
      </w:r>
      <w:r w:rsidRPr="00A50FC4">
        <w:rPr>
          <w:rFonts w:ascii="Times New Roman" w:hAnsi="Times New Roman" w:cs="Times New Roman"/>
          <w:sz w:val="24"/>
          <w:szCs w:val="24"/>
        </w:rPr>
        <w:t xml:space="preserve"> instance</w:t>
      </w:r>
      <w:r w:rsidR="00393110">
        <w:rPr>
          <w:rFonts w:ascii="Times New Roman" w:hAnsi="Times New Roman" w:cs="Times New Roman"/>
          <w:sz w:val="24"/>
          <w:szCs w:val="24"/>
        </w:rPr>
        <w:t>,</w:t>
      </w:r>
      <w:r w:rsidRPr="00A50FC4">
        <w:rPr>
          <w:rFonts w:ascii="Times New Roman" w:hAnsi="Times New Roman" w:cs="Times New Roman"/>
          <w:sz w:val="24"/>
          <w:szCs w:val="24"/>
        </w:rPr>
        <w:t xml:space="preserve"> that captured acquisition of Synthes </w:t>
      </w:r>
      <w:r w:rsidR="00414218" w:rsidRPr="00A50FC4">
        <w:rPr>
          <w:rFonts w:ascii="Times New Roman" w:hAnsi="Times New Roman" w:cs="Times New Roman"/>
          <w:sz w:val="24"/>
          <w:szCs w:val="24"/>
        </w:rPr>
        <w:t>deals</w:t>
      </w:r>
      <w:r w:rsidR="003747EA">
        <w:rPr>
          <w:rFonts w:ascii="Times New Roman" w:hAnsi="Times New Roman" w:cs="Times New Roman"/>
          <w:sz w:val="24"/>
          <w:szCs w:val="24"/>
        </w:rPr>
        <w:t xml:space="preserve"> </w:t>
      </w:r>
      <w:r w:rsidRPr="00A50FC4">
        <w:rPr>
          <w:rFonts w:ascii="Times New Roman" w:hAnsi="Times New Roman" w:cs="Times New Roman"/>
          <w:sz w:val="24"/>
          <w:szCs w:val="24"/>
        </w:rPr>
        <w:t xml:space="preserve">following the announcement of Alex Gorsky as </w:t>
      </w:r>
      <w:smartTag w:uri="urn:schemas-microsoft-com:office:smarttags" w:element="stockticker">
        <w:r w:rsidRPr="00A50FC4">
          <w:rPr>
            <w:rFonts w:ascii="Times New Roman" w:hAnsi="Times New Roman" w:cs="Times New Roman"/>
            <w:sz w:val="24"/>
            <w:szCs w:val="24"/>
          </w:rPr>
          <w:t>CEO</w:t>
        </w:r>
      </w:smartTag>
      <w:r w:rsidR="00414218" w:rsidRPr="00A50FC4">
        <w:rPr>
          <w:rFonts w:ascii="Times New Roman" w:hAnsi="Times New Roman" w:cs="Times New Roman"/>
          <w:sz w:val="24"/>
          <w:szCs w:val="24"/>
        </w:rPr>
        <w:t xml:space="preserve"> prompted </w:t>
      </w:r>
      <w:r w:rsidR="003E523E" w:rsidRPr="00A50FC4">
        <w:rPr>
          <w:rFonts w:ascii="Times New Roman" w:hAnsi="Times New Roman" w:cs="Times New Roman"/>
          <w:sz w:val="24"/>
          <w:szCs w:val="24"/>
        </w:rPr>
        <w:t>a strategic plan that</w:t>
      </w:r>
      <w:r w:rsidR="00414218" w:rsidRPr="00A50FC4">
        <w:rPr>
          <w:rFonts w:ascii="Times New Roman" w:hAnsi="Times New Roman" w:cs="Times New Roman"/>
          <w:sz w:val="24"/>
          <w:szCs w:val="24"/>
        </w:rPr>
        <w:t xml:space="preserve"> equally desired business progressivism amidst competitions such as the one that had been offered by Sanofi in acquiring Switzerland’s drug</w:t>
      </w:r>
      <w:r w:rsidR="004F1F23">
        <w:rPr>
          <w:rFonts w:ascii="Times New Roman" w:hAnsi="Times New Roman" w:cs="Times New Roman"/>
          <w:sz w:val="24"/>
          <w:szCs w:val="24"/>
        </w:rPr>
        <w:t>-</w:t>
      </w:r>
      <w:r w:rsidR="00414218" w:rsidRPr="00A50FC4">
        <w:rPr>
          <w:rFonts w:ascii="Times New Roman" w:hAnsi="Times New Roman" w:cs="Times New Roman"/>
          <w:sz w:val="24"/>
          <w:szCs w:val="24"/>
        </w:rPr>
        <w:t xml:space="preserve">making firm Actelion. </w:t>
      </w:r>
      <w:r w:rsidR="004C72AA" w:rsidRPr="00A50FC4">
        <w:rPr>
          <w:rFonts w:ascii="Times New Roman" w:hAnsi="Times New Roman" w:cs="Times New Roman"/>
          <w:sz w:val="24"/>
          <w:szCs w:val="24"/>
        </w:rPr>
        <w:t>Events that followed 2018 reports of acquisition of Emerging Implant Technologies GmbH, a company that operated in making modern technology</w:t>
      </w:r>
      <w:r w:rsidR="004F1F23">
        <w:rPr>
          <w:rFonts w:ascii="Times New Roman" w:hAnsi="Times New Roman" w:cs="Times New Roman"/>
          <w:sz w:val="24"/>
          <w:szCs w:val="24"/>
        </w:rPr>
        <w:t>-</w:t>
      </w:r>
      <w:r w:rsidR="004C72AA" w:rsidRPr="00A50FC4">
        <w:rPr>
          <w:rFonts w:ascii="Times New Roman" w:hAnsi="Times New Roman" w:cs="Times New Roman"/>
          <w:sz w:val="24"/>
          <w:szCs w:val="24"/>
        </w:rPr>
        <w:t xml:space="preserve">based lenses, are among the key </w:t>
      </w:r>
      <w:r w:rsidR="00EA0A04" w:rsidRPr="00A50FC4">
        <w:rPr>
          <w:rFonts w:ascii="Times New Roman" w:hAnsi="Times New Roman" w:cs="Times New Roman"/>
          <w:sz w:val="24"/>
          <w:szCs w:val="24"/>
        </w:rPr>
        <w:t>drives that have</w:t>
      </w:r>
      <w:r w:rsidR="004C72AA" w:rsidRPr="00A50FC4">
        <w:rPr>
          <w:rFonts w:ascii="Times New Roman" w:hAnsi="Times New Roman" w:cs="Times New Roman"/>
          <w:sz w:val="24"/>
          <w:szCs w:val="24"/>
        </w:rPr>
        <w:t xml:space="preserve"> ensured a sustained retention of the company’s current Chief Executive Officer.  Critics argue </w:t>
      </w:r>
      <w:r w:rsidR="00EA0A04" w:rsidRPr="00A50FC4">
        <w:rPr>
          <w:rFonts w:ascii="Times New Roman" w:hAnsi="Times New Roman" w:cs="Times New Roman"/>
          <w:sz w:val="24"/>
          <w:szCs w:val="24"/>
        </w:rPr>
        <w:t xml:space="preserve">that </w:t>
      </w:r>
      <w:r w:rsidR="004C72AA" w:rsidRPr="00A50FC4">
        <w:rPr>
          <w:rFonts w:ascii="Times New Roman" w:hAnsi="Times New Roman" w:cs="Times New Roman"/>
          <w:sz w:val="24"/>
          <w:szCs w:val="24"/>
        </w:rPr>
        <w:t xml:space="preserve">it is out of sheer </w:t>
      </w:r>
      <w:r w:rsidR="00EA0A04" w:rsidRPr="00A50FC4">
        <w:rPr>
          <w:rFonts w:ascii="Times New Roman" w:hAnsi="Times New Roman" w:cs="Times New Roman"/>
          <w:sz w:val="24"/>
          <w:szCs w:val="24"/>
        </w:rPr>
        <w:t xml:space="preserve">incredible </w:t>
      </w:r>
      <w:r w:rsidR="004C72AA" w:rsidRPr="00A50FC4">
        <w:rPr>
          <w:rFonts w:ascii="Times New Roman" w:hAnsi="Times New Roman" w:cs="Times New Roman"/>
          <w:sz w:val="24"/>
          <w:szCs w:val="24"/>
        </w:rPr>
        <w:t xml:space="preserve">performance that Mr. </w:t>
      </w:r>
      <w:r w:rsidR="00EA0A04" w:rsidRPr="00A50FC4">
        <w:rPr>
          <w:rFonts w:ascii="Times New Roman" w:hAnsi="Times New Roman" w:cs="Times New Roman"/>
          <w:sz w:val="24"/>
          <w:szCs w:val="24"/>
        </w:rPr>
        <w:t xml:space="preserve">Alex Gorsky propels </w:t>
      </w:r>
      <w:r w:rsidR="004F1F23">
        <w:rPr>
          <w:rFonts w:ascii="Times New Roman" w:hAnsi="Times New Roman" w:cs="Times New Roman"/>
          <w:sz w:val="24"/>
          <w:szCs w:val="24"/>
        </w:rPr>
        <w:t xml:space="preserve">the </w:t>
      </w:r>
      <w:r w:rsidR="00EA0A04" w:rsidRPr="00A50FC4">
        <w:rPr>
          <w:rFonts w:ascii="Times New Roman" w:hAnsi="Times New Roman" w:cs="Times New Roman"/>
          <w:sz w:val="24"/>
          <w:szCs w:val="24"/>
        </w:rPr>
        <w:t>exact mission the founding brothers had in mind upon establishing Johnson and Johnson Corporation.</w:t>
      </w:r>
    </w:p>
    <w:p w14:paraId="5E73379F" w14:textId="14BCB5EE" w:rsidR="00571C38" w:rsidRDefault="00EA0A04"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Johnson and Johnson’s Global Head of Workforce Analytics, Data Strategy and Governance, Mr. Piyush Mathur, acknowledges the efforts accrued by Human Resource Analytics in relation to directing over 144,000 employees the company has. Significant data mining tools such </w:t>
      </w:r>
      <w:r w:rsidR="003242FE" w:rsidRPr="00A50FC4">
        <w:rPr>
          <w:rFonts w:ascii="Times New Roman" w:hAnsi="Times New Roman" w:cs="Times New Roman"/>
          <w:sz w:val="24"/>
          <w:szCs w:val="24"/>
        </w:rPr>
        <w:t>as the</w:t>
      </w:r>
      <w:r w:rsidRPr="00A50FC4">
        <w:rPr>
          <w:rFonts w:ascii="Times New Roman" w:hAnsi="Times New Roman" w:cs="Times New Roman"/>
          <w:sz w:val="24"/>
          <w:szCs w:val="24"/>
        </w:rPr>
        <w:t xml:space="preserve"> right candidates for the given job vacancy</w:t>
      </w:r>
      <w:r w:rsidR="003242FE" w:rsidRPr="00A50FC4">
        <w:rPr>
          <w:rFonts w:ascii="Times New Roman" w:hAnsi="Times New Roman" w:cs="Times New Roman"/>
          <w:sz w:val="24"/>
          <w:szCs w:val="24"/>
        </w:rPr>
        <w:t>, amount of time taken to fill the vacancy</w:t>
      </w:r>
      <w:r w:rsidRPr="00A50FC4">
        <w:rPr>
          <w:rFonts w:ascii="Times New Roman" w:hAnsi="Times New Roman" w:cs="Times New Roman"/>
          <w:sz w:val="24"/>
          <w:szCs w:val="24"/>
        </w:rPr>
        <w:t xml:space="preserve"> </w:t>
      </w:r>
      <w:r w:rsidR="003242FE" w:rsidRPr="00A50FC4">
        <w:rPr>
          <w:rFonts w:ascii="Times New Roman" w:hAnsi="Times New Roman" w:cs="Times New Roman"/>
          <w:sz w:val="24"/>
          <w:szCs w:val="24"/>
        </w:rPr>
        <w:t xml:space="preserve">and effective work remittance of the employees </w:t>
      </w:r>
      <w:r w:rsidRPr="00A50FC4">
        <w:rPr>
          <w:rFonts w:ascii="Times New Roman" w:hAnsi="Times New Roman" w:cs="Times New Roman"/>
          <w:sz w:val="24"/>
          <w:szCs w:val="24"/>
        </w:rPr>
        <w:t>are</w:t>
      </w:r>
      <w:r w:rsidR="003242FE" w:rsidRPr="00A50FC4">
        <w:rPr>
          <w:rFonts w:ascii="Times New Roman" w:hAnsi="Times New Roman" w:cs="Times New Roman"/>
          <w:sz w:val="24"/>
          <w:szCs w:val="24"/>
        </w:rPr>
        <w:t xml:space="preserve"> all entailed in a manner that allows strategizing the execution of plans leading to the </w:t>
      </w:r>
      <w:r w:rsidRPr="00A50FC4">
        <w:rPr>
          <w:rFonts w:ascii="Times New Roman" w:hAnsi="Times New Roman" w:cs="Times New Roman"/>
          <w:sz w:val="24"/>
          <w:szCs w:val="24"/>
        </w:rPr>
        <w:t>company</w:t>
      </w:r>
      <w:r w:rsidR="003242FE" w:rsidRPr="00A50FC4">
        <w:rPr>
          <w:rFonts w:ascii="Times New Roman" w:hAnsi="Times New Roman" w:cs="Times New Roman"/>
          <w:sz w:val="24"/>
          <w:szCs w:val="24"/>
        </w:rPr>
        <w:t>’s growth</w:t>
      </w:r>
      <w:r w:rsidRPr="00A50FC4">
        <w:rPr>
          <w:rFonts w:ascii="Times New Roman" w:hAnsi="Times New Roman" w:cs="Times New Roman"/>
          <w:sz w:val="24"/>
          <w:szCs w:val="24"/>
        </w:rPr>
        <w:t xml:space="preserve">. </w:t>
      </w:r>
      <w:r w:rsidR="005946D1">
        <w:rPr>
          <w:rFonts w:ascii="Times New Roman" w:hAnsi="Times New Roman" w:cs="Times New Roman"/>
          <w:sz w:val="24"/>
          <w:szCs w:val="24"/>
        </w:rPr>
        <w:t>The a</w:t>
      </w:r>
      <w:r w:rsidR="003242FE" w:rsidRPr="00A50FC4">
        <w:rPr>
          <w:rFonts w:ascii="Times New Roman" w:hAnsi="Times New Roman" w:cs="Times New Roman"/>
          <w:sz w:val="24"/>
          <w:szCs w:val="24"/>
        </w:rPr>
        <w:t xml:space="preserve">ppointment of Mr. Piyush Mathur equally follows his towering experience in dealing </w:t>
      </w:r>
      <w:r w:rsidR="00CE00F6" w:rsidRPr="00A50FC4">
        <w:rPr>
          <w:rFonts w:ascii="Times New Roman" w:hAnsi="Times New Roman" w:cs="Times New Roman"/>
          <w:sz w:val="24"/>
          <w:szCs w:val="24"/>
        </w:rPr>
        <w:t>with large numbers of employees in South Asia</w:t>
      </w:r>
      <w:r w:rsidR="005946D1">
        <w:rPr>
          <w:rFonts w:ascii="Times New Roman" w:hAnsi="Times New Roman" w:cs="Times New Roman"/>
          <w:sz w:val="24"/>
          <w:szCs w:val="24"/>
        </w:rPr>
        <w:t>,</w:t>
      </w:r>
      <w:r w:rsidR="00CE00F6" w:rsidRPr="00A50FC4">
        <w:rPr>
          <w:rFonts w:ascii="Times New Roman" w:hAnsi="Times New Roman" w:cs="Times New Roman"/>
          <w:sz w:val="24"/>
          <w:szCs w:val="24"/>
        </w:rPr>
        <w:t xml:space="preserve"> such </w:t>
      </w:r>
      <w:r w:rsidR="005946D1">
        <w:rPr>
          <w:rFonts w:ascii="Times New Roman" w:hAnsi="Times New Roman" w:cs="Times New Roman"/>
          <w:sz w:val="24"/>
          <w:szCs w:val="24"/>
        </w:rPr>
        <w:t xml:space="preserve">as </w:t>
      </w:r>
      <w:r w:rsidR="00CE00F6" w:rsidRPr="00A50FC4">
        <w:rPr>
          <w:rFonts w:ascii="Times New Roman" w:hAnsi="Times New Roman" w:cs="Times New Roman"/>
          <w:sz w:val="24"/>
          <w:szCs w:val="24"/>
        </w:rPr>
        <w:t xml:space="preserve">high-end </w:t>
      </w:r>
      <w:r w:rsidR="00571C38" w:rsidRPr="00A50FC4">
        <w:rPr>
          <w:rFonts w:ascii="Times New Roman" w:hAnsi="Times New Roman" w:cs="Times New Roman"/>
          <w:sz w:val="24"/>
          <w:szCs w:val="24"/>
        </w:rPr>
        <w:t>corporations (</w:t>
      </w:r>
      <w:r w:rsidR="00A50FC4" w:rsidRPr="00A50FC4">
        <w:rPr>
          <w:rFonts w:ascii="Times New Roman" w:hAnsi="Times New Roman" w:cs="Times New Roman"/>
          <w:sz w:val="24"/>
          <w:szCs w:val="24"/>
        </w:rPr>
        <w:t>Laursen &amp; Thorlund</w:t>
      </w:r>
      <w:r w:rsidR="005946D1">
        <w:rPr>
          <w:rFonts w:ascii="Times New Roman" w:hAnsi="Times New Roman" w:cs="Times New Roman"/>
          <w:sz w:val="24"/>
          <w:szCs w:val="24"/>
        </w:rPr>
        <w:t>,</w:t>
      </w:r>
      <w:r w:rsidR="00A50FC4" w:rsidRPr="00A50FC4">
        <w:rPr>
          <w:rFonts w:ascii="Times New Roman" w:hAnsi="Times New Roman" w:cs="Times New Roman"/>
          <w:sz w:val="24"/>
          <w:szCs w:val="24"/>
        </w:rPr>
        <w:t xml:space="preserve"> 2016)</w:t>
      </w:r>
      <w:r w:rsidR="00CE00F6" w:rsidRPr="00A50FC4">
        <w:rPr>
          <w:rFonts w:ascii="Times New Roman" w:hAnsi="Times New Roman" w:cs="Times New Roman"/>
          <w:sz w:val="24"/>
          <w:szCs w:val="24"/>
        </w:rPr>
        <w:t>.</w:t>
      </w:r>
    </w:p>
    <w:p w14:paraId="520C6061" w14:textId="45C2BD75" w:rsidR="00571C38" w:rsidRDefault="004446B9"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Visualization put in place by the company’s successful attempts to go further and wider into being a global household entity is one shaping business intelligence tool that resonates with employing incredible taskforce. This taskforce </w:t>
      </w:r>
      <w:r w:rsidR="009677D2" w:rsidRPr="00A50FC4">
        <w:rPr>
          <w:rFonts w:ascii="Times New Roman" w:hAnsi="Times New Roman" w:cs="Times New Roman"/>
          <w:sz w:val="24"/>
          <w:szCs w:val="24"/>
        </w:rPr>
        <w:t>ranges</w:t>
      </w:r>
      <w:r w:rsidRPr="00A50FC4">
        <w:rPr>
          <w:rFonts w:ascii="Times New Roman" w:hAnsi="Times New Roman" w:cs="Times New Roman"/>
          <w:sz w:val="24"/>
          <w:szCs w:val="24"/>
        </w:rPr>
        <w:t xml:space="preserve"> from all </w:t>
      </w:r>
      <w:r w:rsidR="009677D2" w:rsidRPr="00A50FC4">
        <w:rPr>
          <w:rFonts w:ascii="Times New Roman" w:hAnsi="Times New Roman" w:cs="Times New Roman"/>
          <w:sz w:val="24"/>
          <w:szCs w:val="24"/>
        </w:rPr>
        <w:t>hands-on</w:t>
      </w:r>
      <w:r w:rsidRPr="00A50FC4">
        <w:rPr>
          <w:rFonts w:ascii="Times New Roman" w:hAnsi="Times New Roman" w:cs="Times New Roman"/>
          <w:sz w:val="24"/>
          <w:szCs w:val="24"/>
        </w:rPr>
        <w:t xml:space="preserve"> deck junior employees to the senior</w:t>
      </w:r>
      <w:r w:rsidR="00393110">
        <w:rPr>
          <w:rFonts w:ascii="Times New Roman" w:hAnsi="Times New Roman" w:cs="Times New Roman"/>
          <w:sz w:val="24"/>
          <w:szCs w:val="24"/>
        </w:rPr>
        <w:t>-</w:t>
      </w:r>
      <w:r w:rsidRPr="00A50FC4">
        <w:rPr>
          <w:rFonts w:ascii="Times New Roman" w:hAnsi="Times New Roman" w:cs="Times New Roman"/>
          <w:sz w:val="24"/>
          <w:szCs w:val="24"/>
        </w:rPr>
        <w:t>most experienced management teams in the company. Visualizations are</w:t>
      </w:r>
      <w:r w:rsidR="00393110">
        <w:rPr>
          <w:rFonts w:ascii="Times New Roman" w:hAnsi="Times New Roman" w:cs="Times New Roman"/>
          <w:sz w:val="24"/>
          <w:szCs w:val="24"/>
        </w:rPr>
        <w:t>,</w:t>
      </w:r>
      <w:r w:rsidRPr="00A50FC4">
        <w:rPr>
          <w:rFonts w:ascii="Times New Roman" w:hAnsi="Times New Roman" w:cs="Times New Roman"/>
          <w:sz w:val="24"/>
          <w:szCs w:val="24"/>
        </w:rPr>
        <w:t xml:space="preserve"> however</w:t>
      </w:r>
      <w:r w:rsidR="005946D1">
        <w:rPr>
          <w:rFonts w:ascii="Times New Roman" w:hAnsi="Times New Roman" w:cs="Times New Roman"/>
          <w:sz w:val="24"/>
          <w:szCs w:val="24"/>
        </w:rPr>
        <w:t>,</w:t>
      </w:r>
      <w:r w:rsidRPr="00A50FC4">
        <w:rPr>
          <w:rFonts w:ascii="Times New Roman" w:hAnsi="Times New Roman" w:cs="Times New Roman"/>
          <w:sz w:val="24"/>
          <w:szCs w:val="24"/>
        </w:rPr>
        <w:t xml:space="preserve"> </w:t>
      </w:r>
      <w:r w:rsidR="00957ADE" w:rsidRPr="00A50FC4">
        <w:rPr>
          <w:rFonts w:ascii="Times New Roman" w:hAnsi="Times New Roman" w:cs="Times New Roman"/>
          <w:sz w:val="24"/>
          <w:szCs w:val="24"/>
        </w:rPr>
        <w:t xml:space="preserve">displays with which information findings that entail </w:t>
      </w:r>
      <w:r w:rsidR="005946D1">
        <w:rPr>
          <w:rFonts w:ascii="Times New Roman" w:hAnsi="Times New Roman" w:cs="Times New Roman"/>
          <w:sz w:val="24"/>
          <w:szCs w:val="24"/>
        </w:rPr>
        <w:t xml:space="preserve">a </w:t>
      </w:r>
      <w:r w:rsidR="00957ADE" w:rsidRPr="00A50FC4">
        <w:rPr>
          <w:rFonts w:ascii="Times New Roman" w:hAnsi="Times New Roman" w:cs="Times New Roman"/>
          <w:sz w:val="24"/>
          <w:szCs w:val="24"/>
        </w:rPr>
        <w:t xml:space="preserve">description of how the company is fairing on are outlined. An instance is the use of bar </w:t>
      </w:r>
      <w:r w:rsidR="00957ADE" w:rsidRPr="00A50FC4">
        <w:rPr>
          <w:rFonts w:ascii="Times New Roman" w:hAnsi="Times New Roman" w:cs="Times New Roman"/>
          <w:sz w:val="24"/>
          <w:szCs w:val="24"/>
        </w:rPr>
        <w:lastRenderedPageBreak/>
        <w:t xml:space="preserve">graphs to demonstrate the annual fiscal information of the company and its subsidiaries. These tabulations have a way of shaping future business strategies of the company.  For </w:t>
      </w:r>
      <w:r w:rsidR="009677D2" w:rsidRPr="00A50FC4">
        <w:rPr>
          <w:rFonts w:ascii="Times New Roman" w:hAnsi="Times New Roman" w:cs="Times New Roman"/>
          <w:sz w:val="24"/>
          <w:szCs w:val="24"/>
        </w:rPr>
        <w:t>instance,</w:t>
      </w:r>
      <w:r w:rsidR="00957ADE" w:rsidRPr="00A50FC4">
        <w:rPr>
          <w:rFonts w:ascii="Times New Roman" w:hAnsi="Times New Roman" w:cs="Times New Roman"/>
          <w:sz w:val="24"/>
          <w:szCs w:val="24"/>
        </w:rPr>
        <w:t xml:space="preserve"> a report indicating that Johnson and Johnson </w:t>
      </w:r>
      <w:r w:rsidR="00CD1245" w:rsidRPr="00A50FC4">
        <w:rPr>
          <w:rFonts w:ascii="Times New Roman" w:hAnsi="Times New Roman" w:cs="Times New Roman"/>
          <w:sz w:val="24"/>
          <w:szCs w:val="24"/>
        </w:rPr>
        <w:t xml:space="preserve">had an annual income </w:t>
      </w:r>
      <w:r w:rsidR="00765A62" w:rsidRPr="00A50FC4">
        <w:rPr>
          <w:rFonts w:ascii="Times New Roman" w:hAnsi="Times New Roman" w:cs="Times New Roman"/>
          <w:sz w:val="24"/>
          <w:szCs w:val="24"/>
        </w:rPr>
        <w:t xml:space="preserve">report </w:t>
      </w:r>
      <w:r w:rsidR="00CD1245" w:rsidRPr="00A50FC4">
        <w:rPr>
          <w:rFonts w:ascii="Times New Roman" w:hAnsi="Times New Roman" w:cs="Times New Roman"/>
          <w:sz w:val="24"/>
          <w:szCs w:val="24"/>
        </w:rPr>
        <w:t xml:space="preserve">of a total of $ 82.059 billion from its </w:t>
      </w:r>
      <w:r w:rsidR="003747EA" w:rsidRPr="00A50FC4">
        <w:rPr>
          <w:rFonts w:ascii="Times New Roman" w:hAnsi="Times New Roman" w:cs="Times New Roman"/>
          <w:sz w:val="24"/>
          <w:szCs w:val="24"/>
        </w:rPr>
        <w:t>general</w:t>
      </w:r>
      <w:r w:rsidR="00CD1245" w:rsidRPr="00A50FC4">
        <w:rPr>
          <w:rFonts w:ascii="Times New Roman" w:hAnsi="Times New Roman" w:cs="Times New Roman"/>
          <w:sz w:val="24"/>
          <w:szCs w:val="24"/>
        </w:rPr>
        <w:t xml:space="preserve"> sales of pharmaceutical products,</w:t>
      </w:r>
      <w:r w:rsidR="00765A62" w:rsidRPr="00A50FC4">
        <w:rPr>
          <w:rFonts w:ascii="Times New Roman" w:hAnsi="Times New Roman" w:cs="Times New Roman"/>
          <w:sz w:val="24"/>
          <w:szCs w:val="24"/>
        </w:rPr>
        <w:t xml:space="preserve"> medical devices and consumer packaged goods</w:t>
      </w:r>
      <w:r w:rsidR="00CD1245" w:rsidRPr="00A50FC4">
        <w:rPr>
          <w:rFonts w:ascii="Times New Roman" w:hAnsi="Times New Roman" w:cs="Times New Roman"/>
          <w:sz w:val="24"/>
          <w:szCs w:val="24"/>
        </w:rPr>
        <w:t xml:space="preserve"> as well as the revenues generated from </w:t>
      </w:r>
      <w:r w:rsidR="00765A62" w:rsidRPr="00A50FC4">
        <w:rPr>
          <w:rFonts w:ascii="Times New Roman" w:hAnsi="Times New Roman" w:cs="Times New Roman"/>
          <w:sz w:val="24"/>
          <w:szCs w:val="24"/>
        </w:rPr>
        <w:t xml:space="preserve">subsidiaries, showed and reinforced very consequential business strategies and models </w:t>
      </w:r>
      <w:r w:rsidR="00EB4EE2" w:rsidRPr="00A50FC4">
        <w:rPr>
          <w:rFonts w:ascii="Times New Roman" w:hAnsi="Times New Roman" w:cs="Times New Roman"/>
          <w:sz w:val="24"/>
          <w:szCs w:val="24"/>
        </w:rPr>
        <w:t>in future operations</w:t>
      </w:r>
      <w:r w:rsidR="00A50FC4" w:rsidRPr="00A50FC4">
        <w:rPr>
          <w:rFonts w:ascii="Times New Roman" w:hAnsi="Times New Roman" w:cs="Times New Roman"/>
          <w:sz w:val="24"/>
          <w:szCs w:val="24"/>
        </w:rPr>
        <w:t xml:space="preserve"> (Tan 2017)</w:t>
      </w:r>
      <w:r w:rsidR="00EB4EE2" w:rsidRPr="00A50FC4">
        <w:rPr>
          <w:rFonts w:ascii="Times New Roman" w:hAnsi="Times New Roman" w:cs="Times New Roman"/>
          <w:sz w:val="24"/>
          <w:szCs w:val="24"/>
        </w:rPr>
        <w:t>.</w:t>
      </w:r>
    </w:p>
    <w:p w14:paraId="60963F1A" w14:textId="246A45DE" w:rsidR="00571C38" w:rsidRDefault="00EB4EE2"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In a nutshell, these business intelligence tools work in harmony to impact the company’s strategic growth practices. In the events where they have worked to greater and desired impacts, they help formulate key methods to tackle market variations and the circumstances that surround such variations</w:t>
      </w:r>
      <w:r w:rsidR="00A50FC4" w:rsidRPr="00A50FC4">
        <w:rPr>
          <w:rFonts w:ascii="Times New Roman" w:hAnsi="Times New Roman" w:cs="Times New Roman"/>
          <w:sz w:val="24"/>
          <w:szCs w:val="24"/>
        </w:rPr>
        <w:t xml:space="preserve"> (Laursen &amp; Thorlund</w:t>
      </w:r>
      <w:r w:rsidR="009677D2">
        <w:rPr>
          <w:rFonts w:ascii="Times New Roman" w:hAnsi="Times New Roman" w:cs="Times New Roman"/>
          <w:sz w:val="24"/>
          <w:szCs w:val="24"/>
        </w:rPr>
        <w:t>,</w:t>
      </w:r>
      <w:r w:rsidR="00A50FC4" w:rsidRPr="00A50FC4">
        <w:rPr>
          <w:rFonts w:ascii="Times New Roman" w:hAnsi="Times New Roman" w:cs="Times New Roman"/>
          <w:sz w:val="24"/>
          <w:szCs w:val="24"/>
        </w:rPr>
        <w:t xml:space="preserve"> 2016)</w:t>
      </w:r>
      <w:r w:rsidRPr="00A50FC4">
        <w:rPr>
          <w:rFonts w:ascii="Times New Roman" w:hAnsi="Times New Roman" w:cs="Times New Roman"/>
          <w:sz w:val="24"/>
          <w:szCs w:val="24"/>
        </w:rPr>
        <w:t>. Examples of such market circumstances include market competitions, price fluctuation, employee and most especially consumer satisfaction as well as all</w:t>
      </w:r>
      <w:r w:rsidR="005946D1">
        <w:rPr>
          <w:rFonts w:ascii="Times New Roman" w:hAnsi="Times New Roman" w:cs="Times New Roman"/>
          <w:sz w:val="24"/>
          <w:szCs w:val="24"/>
        </w:rPr>
        <w:t>-</w:t>
      </w:r>
      <w:r w:rsidRPr="00A50FC4">
        <w:rPr>
          <w:rFonts w:ascii="Times New Roman" w:hAnsi="Times New Roman" w:cs="Times New Roman"/>
          <w:sz w:val="24"/>
          <w:szCs w:val="24"/>
        </w:rPr>
        <w:t xml:space="preserve">time growth. The tools discussed above </w:t>
      </w:r>
      <w:r w:rsidR="00DF469B">
        <w:rPr>
          <w:rFonts w:ascii="Times New Roman" w:hAnsi="Times New Roman" w:cs="Times New Roman"/>
          <w:sz w:val="24"/>
          <w:szCs w:val="24"/>
        </w:rPr>
        <w:t>are</w:t>
      </w:r>
      <w:r w:rsidRPr="00A50FC4">
        <w:rPr>
          <w:rFonts w:ascii="Times New Roman" w:hAnsi="Times New Roman" w:cs="Times New Roman"/>
          <w:sz w:val="24"/>
          <w:szCs w:val="24"/>
        </w:rPr>
        <w:t xml:space="preserve"> the proactive measures that are taken by the co</w:t>
      </w:r>
      <w:r w:rsidR="00A50FC4" w:rsidRPr="00A50FC4">
        <w:rPr>
          <w:rFonts w:ascii="Times New Roman" w:hAnsi="Times New Roman" w:cs="Times New Roman"/>
          <w:sz w:val="24"/>
          <w:szCs w:val="24"/>
        </w:rPr>
        <w:t>mpany to address issues such as</w:t>
      </w:r>
      <w:r w:rsidRPr="00A50FC4">
        <w:rPr>
          <w:rFonts w:ascii="Times New Roman" w:hAnsi="Times New Roman" w:cs="Times New Roman"/>
          <w:sz w:val="24"/>
          <w:szCs w:val="24"/>
        </w:rPr>
        <w:t xml:space="preserve"> </w:t>
      </w:r>
      <w:r w:rsidR="00DF469B">
        <w:rPr>
          <w:rFonts w:ascii="Times New Roman" w:hAnsi="Times New Roman" w:cs="Times New Roman"/>
          <w:sz w:val="24"/>
          <w:szCs w:val="24"/>
        </w:rPr>
        <w:t>the</w:t>
      </w:r>
      <w:r w:rsidRPr="00A50FC4">
        <w:rPr>
          <w:rFonts w:ascii="Times New Roman" w:hAnsi="Times New Roman" w:cs="Times New Roman"/>
          <w:sz w:val="24"/>
          <w:szCs w:val="24"/>
        </w:rPr>
        <w:t xml:space="preserve"> models to take and </w:t>
      </w:r>
      <w:r w:rsidR="00DF469B">
        <w:rPr>
          <w:rFonts w:ascii="Times New Roman" w:hAnsi="Times New Roman" w:cs="Times New Roman"/>
          <w:sz w:val="24"/>
          <w:szCs w:val="24"/>
        </w:rPr>
        <w:t>models</w:t>
      </w:r>
      <w:r w:rsidRPr="00A50FC4">
        <w:rPr>
          <w:rFonts w:ascii="Times New Roman" w:hAnsi="Times New Roman" w:cs="Times New Roman"/>
          <w:sz w:val="24"/>
          <w:szCs w:val="24"/>
        </w:rPr>
        <w:t xml:space="preserve"> not to take.</w:t>
      </w:r>
    </w:p>
    <w:p w14:paraId="468DA1E1" w14:textId="77777777" w:rsidR="00571C38" w:rsidRDefault="006C5F3F" w:rsidP="00AC1B87">
      <w:pPr>
        <w:spacing w:line="480" w:lineRule="auto"/>
        <w:jc w:val="center"/>
        <w:rPr>
          <w:rFonts w:ascii="Times New Roman" w:hAnsi="Times New Roman" w:cs="Times New Roman"/>
          <w:b/>
          <w:sz w:val="24"/>
          <w:szCs w:val="24"/>
        </w:rPr>
      </w:pPr>
      <w:r w:rsidRPr="00A50FC4">
        <w:rPr>
          <w:rFonts w:ascii="Times New Roman" w:hAnsi="Times New Roman" w:cs="Times New Roman"/>
          <w:b/>
          <w:sz w:val="24"/>
          <w:szCs w:val="24"/>
        </w:rPr>
        <w:t xml:space="preserve">The Business Strategies </w:t>
      </w:r>
      <w:r w:rsidR="00FE4F19" w:rsidRPr="00A50FC4">
        <w:rPr>
          <w:rFonts w:ascii="Times New Roman" w:hAnsi="Times New Roman" w:cs="Times New Roman"/>
          <w:b/>
          <w:sz w:val="24"/>
          <w:szCs w:val="24"/>
        </w:rPr>
        <w:t xml:space="preserve">and Operating Model </w:t>
      </w:r>
      <w:r w:rsidRPr="00A50FC4">
        <w:rPr>
          <w:rFonts w:ascii="Times New Roman" w:hAnsi="Times New Roman" w:cs="Times New Roman"/>
          <w:b/>
          <w:sz w:val="24"/>
          <w:szCs w:val="24"/>
        </w:rPr>
        <w:t>Used by Johnson and Johnson</w:t>
      </w:r>
    </w:p>
    <w:p w14:paraId="7CA0ACE9" w14:textId="4C63755F" w:rsidR="00571C38" w:rsidRDefault="00C078B9"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There </w:t>
      </w:r>
      <w:r w:rsidR="000772E5" w:rsidRPr="00A50FC4">
        <w:rPr>
          <w:rFonts w:ascii="Times New Roman" w:hAnsi="Times New Roman" w:cs="Times New Roman"/>
          <w:sz w:val="24"/>
          <w:szCs w:val="24"/>
        </w:rPr>
        <w:t>is</w:t>
      </w:r>
      <w:r w:rsidRPr="00A50FC4">
        <w:rPr>
          <w:rFonts w:ascii="Times New Roman" w:hAnsi="Times New Roman" w:cs="Times New Roman"/>
          <w:sz w:val="24"/>
          <w:szCs w:val="24"/>
        </w:rPr>
        <w:t xml:space="preserve"> a number of practically working business strategies that would simulate the </w:t>
      </w:r>
      <w:r w:rsidR="003747EA" w:rsidRPr="00A50FC4">
        <w:rPr>
          <w:rFonts w:ascii="Times New Roman" w:hAnsi="Times New Roman" w:cs="Times New Roman"/>
          <w:sz w:val="24"/>
          <w:szCs w:val="24"/>
        </w:rPr>
        <w:t>track</w:t>
      </w:r>
      <w:r w:rsidRPr="00A50FC4">
        <w:rPr>
          <w:rFonts w:ascii="Times New Roman" w:hAnsi="Times New Roman" w:cs="Times New Roman"/>
          <w:sz w:val="24"/>
          <w:szCs w:val="24"/>
        </w:rPr>
        <w:t xml:space="preserve"> to successful multinational output, but only three of the extensive strategies befit Johnson and Johnson Corporation. Being a multinational health entity, the supply and demand correlation has invaluably played a role in establishing its success. The three methods are cost differentiation strategy, product differentiation and growth strategies. </w:t>
      </w:r>
      <w:r w:rsidR="00B50BA1" w:rsidRPr="00A50FC4">
        <w:rPr>
          <w:rFonts w:ascii="Times New Roman" w:hAnsi="Times New Roman" w:cs="Times New Roman"/>
          <w:sz w:val="24"/>
          <w:szCs w:val="24"/>
        </w:rPr>
        <w:t xml:space="preserve">These strategies can either </w:t>
      </w:r>
      <w:r w:rsidR="00194B68" w:rsidRPr="00A50FC4">
        <w:rPr>
          <w:rFonts w:ascii="Times New Roman" w:hAnsi="Times New Roman" w:cs="Times New Roman"/>
          <w:sz w:val="24"/>
          <w:szCs w:val="24"/>
        </w:rPr>
        <w:t>be implemented independently or holistically depending on the phase of market value the organization has attained</w:t>
      </w:r>
      <w:r w:rsidR="00B71EFF">
        <w:rPr>
          <w:rFonts w:ascii="Times New Roman" w:hAnsi="Times New Roman" w:cs="Times New Roman"/>
          <w:sz w:val="24"/>
          <w:szCs w:val="24"/>
        </w:rPr>
        <w:t>,</w:t>
      </w:r>
      <w:r w:rsidR="00452D63" w:rsidRPr="00A50FC4">
        <w:rPr>
          <w:rFonts w:ascii="Times New Roman" w:hAnsi="Times New Roman" w:cs="Times New Roman"/>
          <w:sz w:val="24"/>
          <w:szCs w:val="24"/>
        </w:rPr>
        <w:t xml:space="preserve"> as is discussed by Kahre, Hoffmann &amp; Ahlemann (2017)</w:t>
      </w:r>
      <w:r w:rsidR="00194B68" w:rsidRPr="00A50FC4">
        <w:rPr>
          <w:rFonts w:ascii="Times New Roman" w:hAnsi="Times New Roman" w:cs="Times New Roman"/>
          <w:sz w:val="24"/>
          <w:szCs w:val="24"/>
        </w:rPr>
        <w:t>. Johnson and Johnson had valiantly applied all of them to their advantage.</w:t>
      </w:r>
    </w:p>
    <w:p w14:paraId="29E09B39" w14:textId="6DC061FB" w:rsidR="00571C38" w:rsidRDefault="00C078B9"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lastRenderedPageBreak/>
        <w:t>Price differentiation has all to do with pricing the given products in a manner that the consumers will not find the commodity as either being too cheap or too exorbitant</w:t>
      </w:r>
      <w:r w:rsidR="00910F93" w:rsidRPr="00A50FC4">
        <w:rPr>
          <w:rFonts w:ascii="Times New Roman" w:hAnsi="Times New Roman" w:cs="Times New Roman"/>
          <w:sz w:val="24"/>
          <w:szCs w:val="24"/>
        </w:rPr>
        <w:t xml:space="preserve"> and is broadly based </w:t>
      </w:r>
      <w:r w:rsidR="00762E58">
        <w:rPr>
          <w:rFonts w:ascii="Times New Roman" w:hAnsi="Times New Roman" w:cs="Times New Roman"/>
          <w:sz w:val="24"/>
          <w:szCs w:val="24"/>
        </w:rPr>
        <w:t>o</w:t>
      </w:r>
      <w:r w:rsidR="00910F93" w:rsidRPr="00A50FC4">
        <w:rPr>
          <w:rFonts w:ascii="Times New Roman" w:hAnsi="Times New Roman" w:cs="Times New Roman"/>
          <w:sz w:val="24"/>
          <w:szCs w:val="24"/>
        </w:rPr>
        <w:t>n human health</w:t>
      </w:r>
      <w:r w:rsidRPr="00A50FC4">
        <w:rPr>
          <w:rFonts w:ascii="Times New Roman" w:hAnsi="Times New Roman" w:cs="Times New Roman"/>
          <w:sz w:val="24"/>
          <w:szCs w:val="24"/>
        </w:rPr>
        <w:t>. Products</w:t>
      </w:r>
      <w:r w:rsidR="00B71EFF">
        <w:rPr>
          <w:rFonts w:ascii="Times New Roman" w:hAnsi="Times New Roman" w:cs="Times New Roman"/>
          <w:sz w:val="24"/>
          <w:szCs w:val="24"/>
        </w:rPr>
        <w:t>,</w:t>
      </w:r>
      <w:r w:rsidRPr="00A50FC4">
        <w:rPr>
          <w:rFonts w:ascii="Times New Roman" w:hAnsi="Times New Roman" w:cs="Times New Roman"/>
          <w:sz w:val="24"/>
          <w:szCs w:val="24"/>
        </w:rPr>
        <w:t xml:space="preserve"> when classified as too cheap</w:t>
      </w:r>
      <w:r w:rsidR="00B71EFF">
        <w:rPr>
          <w:rFonts w:ascii="Times New Roman" w:hAnsi="Times New Roman" w:cs="Times New Roman"/>
          <w:sz w:val="24"/>
          <w:szCs w:val="24"/>
        </w:rPr>
        <w:t>,</w:t>
      </w:r>
      <w:r w:rsidRPr="00A50FC4">
        <w:rPr>
          <w:rFonts w:ascii="Times New Roman" w:hAnsi="Times New Roman" w:cs="Times New Roman"/>
          <w:sz w:val="24"/>
          <w:szCs w:val="24"/>
        </w:rPr>
        <w:t xml:space="preserve"> initiate doubts as</w:t>
      </w:r>
      <w:r w:rsidR="00B71EFF">
        <w:rPr>
          <w:rFonts w:ascii="Times New Roman" w:hAnsi="Times New Roman" w:cs="Times New Roman"/>
          <w:sz w:val="24"/>
          <w:szCs w:val="24"/>
        </w:rPr>
        <w:t xml:space="preserve"> to</w:t>
      </w:r>
      <w:r w:rsidRPr="00A50FC4">
        <w:rPr>
          <w:rFonts w:ascii="Times New Roman" w:hAnsi="Times New Roman" w:cs="Times New Roman"/>
          <w:sz w:val="24"/>
          <w:szCs w:val="24"/>
        </w:rPr>
        <w:t xml:space="preserve"> whether they are of quality or good standards or not. Exorbitant prices</w:t>
      </w:r>
      <w:r w:rsidR="00762E58">
        <w:rPr>
          <w:rFonts w:ascii="Times New Roman" w:hAnsi="Times New Roman" w:cs="Times New Roman"/>
          <w:sz w:val="24"/>
          <w:szCs w:val="24"/>
        </w:rPr>
        <w:t>,</w:t>
      </w:r>
      <w:r w:rsidRPr="00A50FC4">
        <w:rPr>
          <w:rFonts w:ascii="Times New Roman" w:hAnsi="Times New Roman" w:cs="Times New Roman"/>
          <w:sz w:val="24"/>
          <w:szCs w:val="24"/>
        </w:rPr>
        <w:t xml:space="preserve"> on the other hand</w:t>
      </w:r>
      <w:r w:rsidR="00762E58">
        <w:rPr>
          <w:rFonts w:ascii="Times New Roman" w:hAnsi="Times New Roman" w:cs="Times New Roman"/>
          <w:sz w:val="24"/>
          <w:szCs w:val="24"/>
        </w:rPr>
        <w:t>,</w:t>
      </w:r>
      <w:r w:rsidRPr="00A50FC4">
        <w:rPr>
          <w:rFonts w:ascii="Times New Roman" w:hAnsi="Times New Roman" w:cs="Times New Roman"/>
          <w:sz w:val="24"/>
          <w:szCs w:val="24"/>
        </w:rPr>
        <w:t xml:space="preserve"> when classified as so</w:t>
      </w:r>
      <w:r w:rsidR="00B71EFF">
        <w:rPr>
          <w:rFonts w:ascii="Times New Roman" w:hAnsi="Times New Roman" w:cs="Times New Roman"/>
          <w:sz w:val="24"/>
          <w:szCs w:val="24"/>
        </w:rPr>
        <w:t>,</w:t>
      </w:r>
      <w:r w:rsidRPr="00A50FC4">
        <w:rPr>
          <w:rFonts w:ascii="Times New Roman" w:hAnsi="Times New Roman" w:cs="Times New Roman"/>
          <w:sz w:val="24"/>
          <w:szCs w:val="24"/>
        </w:rPr>
        <w:t xml:space="preserve"> will only provide such a limited room for </w:t>
      </w:r>
      <w:r w:rsidR="00B50BA1" w:rsidRPr="00A50FC4">
        <w:rPr>
          <w:rFonts w:ascii="Times New Roman" w:hAnsi="Times New Roman" w:cs="Times New Roman"/>
          <w:sz w:val="24"/>
          <w:szCs w:val="24"/>
        </w:rPr>
        <w:t xml:space="preserve">purchases by the consumers. </w:t>
      </w:r>
      <w:r w:rsidR="009677D2">
        <w:rPr>
          <w:rFonts w:ascii="Times New Roman" w:hAnsi="Times New Roman" w:cs="Times New Roman"/>
          <w:sz w:val="24"/>
          <w:szCs w:val="24"/>
        </w:rPr>
        <w:t>According to Ogot (2020), th</w:t>
      </w:r>
      <w:r w:rsidR="00B50BA1" w:rsidRPr="00A50FC4">
        <w:rPr>
          <w:rFonts w:ascii="Times New Roman" w:hAnsi="Times New Roman" w:cs="Times New Roman"/>
          <w:sz w:val="24"/>
          <w:szCs w:val="24"/>
        </w:rPr>
        <w:t>is a strategy</w:t>
      </w:r>
      <w:r w:rsidR="00A50FC4" w:rsidRPr="00A50FC4">
        <w:rPr>
          <w:rFonts w:ascii="Times New Roman" w:hAnsi="Times New Roman" w:cs="Times New Roman"/>
          <w:sz w:val="24"/>
          <w:szCs w:val="24"/>
        </w:rPr>
        <w:t xml:space="preserve"> </w:t>
      </w:r>
      <w:r w:rsidR="00B50BA1" w:rsidRPr="00A50FC4">
        <w:rPr>
          <w:rFonts w:ascii="Times New Roman" w:hAnsi="Times New Roman" w:cs="Times New Roman"/>
          <w:sz w:val="24"/>
          <w:szCs w:val="24"/>
        </w:rPr>
        <w:t xml:space="preserve">that </w:t>
      </w:r>
      <w:r w:rsidR="00A50FC4" w:rsidRPr="00A50FC4">
        <w:rPr>
          <w:rFonts w:ascii="Times New Roman" w:hAnsi="Times New Roman" w:cs="Times New Roman"/>
          <w:sz w:val="24"/>
          <w:szCs w:val="24"/>
        </w:rPr>
        <w:t>not</w:t>
      </w:r>
      <w:r w:rsidR="00B50BA1" w:rsidRPr="00A50FC4">
        <w:rPr>
          <w:rFonts w:ascii="Times New Roman" w:hAnsi="Times New Roman" w:cs="Times New Roman"/>
          <w:sz w:val="24"/>
          <w:szCs w:val="24"/>
        </w:rPr>
        <w:t xml:space="preserve"> only </w:t>
      </w:r>
      <w:r w:rsidR="00A50FC4" w:rsidRPr="00A50FC4">
        <w:rPr>
          <w:rFonts w:ascii="Times New Roman" w:hAnsi="Times New Roman" w:cs="Times New Roman"/>
          <w:sz w:val="24"/>
          <w:szCs w:val="24"/>
        </w:rPr>
        <w:t>go</w:t>
      </w:r>
      <w:r w:rsidR="00B71EFF">
        <w:rPr>
          <w:rFonts w:ascii="Times New Roman" w:hAnsi="Times New Roman" w:cs="Times New Roman"/>
          <w:sz w:val="24"/>
          <w:szCs w:val="24"/>
        </w:rPr>
        <w:t>es</w:t>
      </w:r>
      <w:r w:rsidR="00A50FC4" w:rsidRPr="00A50FC4">
        <w:rPr>
          <w:rFonts w:ascii="Times New Roman" w:hAnsi="Times New Roman" w:cs="Times New Roman"/>
          <w:sz w:val="24"/>
          <w:szCs w:val="24"/>
        </w:rPr>
        <w:t xml:space="preserve"> </w:t>
      </w:r>
      <w:r w:rsidR="00B50BA1" w:rsidRPr="00A50FC4">
        <w:rPr>
          <w:rFonts w:ascii="Times New Roman" w:hAnsi="Times New Roman" w:cs="Times New Roman"/>
          <w:sz w:val="24"/>
          <w:szCs w:val="24"/>
        </w:rPr>
        <w:t xml:space="preserve">beyond analyzing the common consumer purchasing power but also the demographic tendencies captured within the market variation and </w:t>
      </w:r>
      <w:r w:rsidR="009677D2" w:rsidRPr="00A50FC4">
        <w:rPr>
          <w:rFonts w:ascii="Times New Roman" w:hAnsi="Times New Roman" w:cs="Times New Roman"/>
          <w:sz w:val="24"/>
          <w:szCs w:val="24"/>
        </w:rPr>
        <w:t>customer-based</w:t>
      </w:r>
      <w:r w:rsidR="00B50BA1" w:rsidRPr="00A50FC4">
        <w:rPr>
          <w:rFonts w:ascii="Times New Roman" w:hAnsi="Times New Roman" w:cs="Times New Roman"/>
          <w:sz w:val="24"/>
          <w:szCs w:val="24"/>
        </w:rPr>
        <w:t xml:space="preserve"> characteristics like income reports and so on.  Johnson and Johnson</w:t>
      </w:r>
      <w:r w:rsidR="00762E58">
        <w:rPr>
          <w:rFonts w:ascii="Times New Roman" w:hAnsi="Times New Roman" w:cs="Times New Roman"/>
          <w:sz w:val="24"/>
          <w:szCs w:val="24"/>
        </w:rPr>
        <w:t>,</w:t>
      </w:r>
      <w:r w:rsidR="00B50BA1" w:rsidRPr="00A50FC4">
        <w:rPr>
          <w:rFonts w:ascii="Times New Roman" w:hAnsi="Times New Roman" w:cs="Times New Roman"/>
          <w:sz w:val="24"/>
          <w:szCs w:val="24"/>
        </w:rPr>
        <w:t xml:space="preserve"> in its initial stages of product tryouts</w:t>
      </w:r>
      <w:r w:rsidR="00762E58">
        <w:rPr>
          <w:rFonts w:ascii="Times New Roman" w:hAnsi="Times New Roman" w:cs="Times New Roman"/>
          <w:sz w:val="24"/>
          <w:szCs w:val="24"/>
        </w:rPr>
        <w:t>,</w:t>
      </w:r>
      <w:r w:rsidR="00B50BA1" w:rsidRPr="00A50FC4">
        <w:rPr>
          <w:rFonts w:ascii="Times New Roman" w:hAnsi="Times New Roman" w:cs="Times New Roman"/>
          <w:sz w:val="24"/>
          <w:szCs w:val="24"/>
        </w:rPr>
        <w:t xml:space="preserve"> established that trading in hospital or Band-Aid Brand-lines of bandages would not collect reputable revenue</w:t>
      </w:r>
      <w:r w:rsidR="00762E58">
        <w:rPr>
          <w:rFonts w:ascii="Times New Roman" w:hAnsi="Times New Roman" w:cs="Times New Roman"/>
          <w:sz w:val="24"/>
          <w:szCs w:val="24"/>
        </w:rPr>
        <w:t>,</w:t>
      </w:r>
      <w:r w:rsidR="00B50BA1" w:rsidRPr="00A50FC4">
        <w:rPr>
          <w:rFonts w:ascii="Times New Roman" w:hAnsi="Times New Roman" w:cs="Times New Roman"/>
          <w:sz w:val="24"/>
          <w:szCs w:val="24"/>
        </w:rPr>
        <w:t xml:space="preserve"> thereby leading them to attach fast</w:t>
      </w:r>
      <w:r w:rsidR="00762E58">
        <w:rPr>
          <w:rFonts w:ascii="Times New Roman" w:hAnsi="Times New Roman" w:cs="Times New Roman"/>
          <w:sz w:val="24"/>
          <w:szCs w:val="24"/>
        </w:rPr>
        <w:t>-</w:t>
      </w:r>
      <w:r w:rsidR="00B50BA1" w:rsidRPr="00A50FC4">
        <w:rPr>
          <w:rFonts w:ascii="Times New Roman" w:hAnsi="Times New Roman" w:cs="Times New Roman"/>
          <w:sz w:val="24"/>
          <w:szCs w:val="24"/>
        </w:rPr>
        <w:t>moving products as Baby Products Neutrogena Skin and Beauty Products. This culminated into rebrands and open acknowledgment of the initial products. The sales increased, furthering entry of additional such fast</w:t>
      </w:r>
      <w:r w:rsidR="00762E58">
        <w:rPr>
          <w:rFonts w:ascii="Times New Roman" w:hAnsi="Times New Roman" w:cs="Times New Roman"/>
          <w:sz w:val="24"/>
          <w:szCs w:val="24"/>
        </w:rPr>
        <w:t>-</w:t>
      </w:r>
      <w:r w:rsidR="00B50BA1" w:rsidRPr="00A50FC4">
        <w:rPr>
          <w:rFonts w:ascii="Times New Roman" w:hAnsi="Times New Roman" w:cs="Times New Roman"/>
          <w:sz w:val="24"/>
          <w:szCs w:val="24"/>
        </w:rPr>
        <w:t>moving products. The strategy</w:t>
      </w:r>
      <w:r w:rsidR="00762E58">
        <w:rPr>
          <w:rFonts w:ascii="Times New Roman" w:hAnsi="Times New Roman" w:cs="Times New Roman"/>
          <w:sz w:val="24"/>
          <w:szCs w:val="24"/>
        </w:rPr>
        <w:t>,</w:t>
      </w:r>
      <w:r w:rsidR="00B50BA1" w:rsidRPr="00A50FC4">
        <w:rPr>
          <w:rFonts w:ascii="Times New Roman" w:hAnsi="Times New Roman" w:cs="Times New Roman"/>
          <w:sz w:val="24"/>
          <w:szCs w:val="24"/>
        </w:rPr>
        <w:t xml:space="preserve"> in a nutshell</w:t>
      </w:r>
      <w:r w:rsidR="00762E58">
        <w:rPr>
          <w:rFonts w:ascii="Times New Roman" w:hAnsi="Times New Roman" w:cs="Times New Roman"/>
          <w:sz w:val="24"/>
          <w:szCs w:val="24"/>
        </w:rPr>
        <w:t>,</w:t>
      </w:r>
      <w:r w:rsidR="00B50BA1" w:rsidRPr="00A50FC4">
        <w:rPr>
          <w:rFonts w:ascii="Times New Roman" w:hAnsi="Times New Roman" w:cs="Times New Roman"/>
          <w:sz w:val="24"/>
          <w:szCs w:val="24"/>
        </w:rPr>
        <w:t xml:space="preserve"> involved staging two different products side by side, one fast</w:t>
      </w:r>
      <w:r w:rsidR="00762E58">
        <w:rPr>
          <w:rFonts w:ascii="Times New Roman" w:hAnsi="Times New Roman" w:cs="Times New Roman"/>
          <w:sz w:val="24"/>
          <w:szCs w:val="24"/>
        </w:rPr>
        <w:t>-</w:t>
      </w:r>
      <w:r w:rsidR="00B50BA1" w:rsidRPr="00A50FC4">
        <w:rPr>
          <w:rFonts w:ascii="Times New Roman" w:hAnsi="Times New Roman" w:cs="Times New Roman"/>
          <w:sz w:val="24"/>
          <w:szCs w:val="24"/>
        </w:rPr>
        <w:t>moving in the market the other fairly going and ensuring maximized profitability for the both of them</w:t>
      </w:r>
      <w:r w:rsidR="00910F93" w:rsidRPr="00A50FC4">
        <w:rPr>
          <w:rFonts w:ascii="Times New Roman" w:hAnsi="Times New Roman" w:cs="Times New Roman"/>
          <w:sz w:val="24"/>
          <w:szCs w:val="24"/>
        </w:rPr>
        <w:t xml:space="preserve"> but in a relative manner that postulates concerns for the human better healthcare. This means all the prices should reflect what they stand and their workable values</w:t>
      </w:r>
      <w:r w:rsidR="00571C38">
        <w:rPr>
          <w:rFonts w:ascii="Times New Roman" w:hAnsi="Times New Roman" w:cs="Times New Roman"/>
          <w:sz w:val="24"/>
          <w:szCs w:val="24"/>
        </w:rPr>
        <w:t>.</w:t>
      </w:r>
    </w:p>
    <w:p w14:paraId="2E0A16F4" w14:textId="09FFAA02" w:rsidR="00571C38" w:rsidRDefault="00B50BA1"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Product diffe</w:t>
      </w:r>
      <w:r w:rsidR="00194B68" w:rsidRPr="00A50FC4">
        <w:rPr>
          <w:rFonts w:ascii="Times New Roman" w:hAnsi="Times New Roman" w:cs="Times New Roman"/>
          <w:sz w:val="24"/>
          <w:szCs w:val="24"/>
        </w:rPr>
        <w:t xml:space="preserve">rentiation is </w:t>
      </w:r>
      <w:r w:rsidR="00131E66">
        <w:rPr>
          <w:rFonts w:ascii="Times New Roman" w:hAnsi="Times New Roman" w:cs="Times New Roman"/>
          <w:sz w:val="24"/>
          <w:szCs w:val="24"/>
        </w:rPr>
        <w:t>a strategic market</w:t>
      </w:r>
      <w:r w:rsidR="00194B68" w:rsidRPr="00A50FC4">
        <w:rPr>
          <w:rFonts w:ascii="Times New Roman" w:hAnsi="Times New Roman" w:cs="Times New Roman"/>
          <w:sz w:val="24"/>
          <w:szCs w:val="24"/>
        </w:rPr>
        <w:t xml:space="preserve"> technique that involves offering a unique product from those in the competitive market. This can be aided through the use of additional features </w:t>
      </w:r>
      <w:r w:rsidR="00BD3D91" w:rsidRPr="00A50FC4">
        <w:rPr>
          <w:rFonts w:ascii="Times New Roman" w:hAnsi="Times New Roman" w:cs="Times New Roman"/>
          <w:sz w:val="24"/>
          <w:szCs w:val="24"/>
        </w:rPr>
        <w:t xml:space="preserve">that correspond with the compatibility </w:t>
      </w:r>
      <w:r w:rsidR="00131E66">
        <w:rPr>
          <w:rFonts w:ascii="Times New Roman" w:hAnsi="Times New Roman" w:cs="Times New Roman"/>
          <w:sz w:val="24"/>
          <w:szCs w:val="24"/>
        </w:rPr>
        <w:t>drawn</w:t>
      </w:r>
      <w:r w:rsidR="00BD3D91" w:rsidRPr="00A50FC4">
        <w:rPr>
          <w:rFonts w:ascii="Times New Roman" w:hAnsi="Times New Roman" w:cs="Times New Roman"/>
          <w:sz w:val="24"/>
          <w:szCs w:val="24"/>
        </w:rPr>
        <w:t xml:space="preserve"> from the consumer needs. It involves a rebrand that depicts what other worthy competitors do not have. </w:t>
      </w:r>
      <w:r w:rsidR="00683B3F" w:rsidRPr="00A50FC4">
        <w:rPr>
          <w:rFonts w:ascii="Times New Roman" w:hAnsi="Times New Roman" w:cs="Times New Roman"/>
          <w:sz w:val="24"/>
          <w:szCs w:val="24"/>
        </w:rPr>
        <w:t>Groups such as Janssen Biotech, Inc., Janssen Pharmaceuticals and McNeil Consumer Healthcare traded in similar products as Johnson and Johnson did</w:t>
      </w:r>
      <w:r w:rsidR="00A50FC4" w:rsidRPr="00A50FC4">
        <w:rPr>
          <w:rFonts w:ascii="Times New Roman" w:hAnsi="Times New Roman" w:cs="Times New Roman"/>
          <w:sz w:val="24"/>
          <w:szCs w:val="24"/>
        </w:rPr>
        <w:t xml:space="preserve"> (Karim &amp; Mitchell 2004)</w:t>
      </w:r>
      <w:r w:rsidR="00683B3F" w:rsidRPr="00A50FC4">
        <w:rPr>
          <w:rFonts w:ascii="Times New Roman" w:hAnsi="Times New Roman" w:cs="Times New Roman"/>
          <w:sz w:val="24"/>
          <w:szCs w:val="24"/>
        </w:rPr>
        <w:t xml:space="preserve">. This meant stiff neck competition that resulted to reduction or sharing revenues from the customer base. In order to rise above the rest of the competitors, Johnson and Johnson devised </w:t>
      </w:r>
      <w:r w:rsidR="00131E66">
        <w:rPr>
          <w:rFonts w:ascii="Times New Roman" w:hAnsi="Times New Roman" w:cs="Times New Roman"/>
          <w:sz w:val="24"/>
          <w:szCs w:val="24"/>
        </w:rPr>
        <w:t>the improvisation of</w:t>
      </w:r>
      <w:r w:rsidR="00683B3F" w:rsidRPr="00A50FC4">
        <w:rPr>
          <w:rFonts w:ascii="Times New Roman" w:hAnsi="Times New Roman" w:cs="Times New Roman"/>
          <w:sz w:val="24"/>
          <w:szCs w:val="24"/>
        </w:rPr>
        <w:t xml:space="preserve"> </w:t>
      </w:r>
      <w:r w:rsidR="00683B3F" w:rsidRPr="00A50FC4">
        <w:rPr>
          <w:rFonts w:ascii="Times New Roman" w:hAnsi="Times New Roman" w:cs="Times New Roman"/>
          <w:sz w:val="24"/>
          <w:szCs w:val="24"/>
        </w:rPr>
        <w:lastRenderedPageBreak/>
        <w:t xml:space="preserve">similar health products to the exact needs of the consumers. </w:t>
      </w:r>
      <w:r w:rsidR="00B948F7" w:rsidRPr="00A50FC4">
        <w:rPr>
          <w:rFonts w:ascii="Times New Roman" w:hAnsi="Times New Roman" w:cs="Times New Roman"/>
          <w:sz w:val="24"/>
          <w:szCs w:val="24"/>
        </w:rPr>
        <w:t>The company</w:t>
      </w:r>
      <w:r w:rsidR="003E7534">
        <w:rPr>
          <w:rFonts w:ascii="Times New Roman" w:hAnsi="Times New Roman" w:cs="Times New Roman"/>
          <w:sz w:val="24"/>
          <w:szCs w:val="24"/>
        </w:rPr>
        <w:t>’</w:t>
      </w:r>
      <w:r w:rsidR="00B948F7" w:rsidRPr="00A50FC4">
        <w:rPr>
          <w:rFonts w:ascii="Times New Roman" w:hAnsi="Times New Roman" w:cs="Times New Roman"/>
          <w:sz w:val="24"/>
          <w:szCs w:val="24"/>
        </w:rPr>
        <w:t>s products that included the ADHD drug Concerta; methylphenidate extended release, and the long-acting injectable antipsychotics Invega Sustenna; paliperidone palmitate, and Risperdal Consta,</w:t>
      </w:r>
      <w:r w:rsidR="00571C38">
        <w:rPr>
          <w:rFonts w:ascii="Times New Roman" w:hAnsi="Times New Roman" w:cs="Times New Roman"/>
          <w:sz w:val="24"/>
          <w:szCs w:val="24"/>
        </w:rPr>
        <w:t xml:space="preserve"> </w:t>
      </w:r>
      <w:r w:rsidR="00B948F7" w:rsidRPr="00A50FC4">
        <w:rPr>
          <w:rFonts w:ascii="Times New Roman" w:hAnsi="Times New Roman" w:cs="Times New Roman"/>
          <w:sz w:val="24"/>
          <w:szCs w:val="24"/>
        </w:rPr>
        <w:t>risperidone. The sales of these products have accrued in millions of returns as compared to the lackadaisical sales of the competitors. Bearing continuous rebranding over the years, the products’ development until today has revolutionized the market entirely.</w:t>
      </w:r>
    </w:p>
    <w:p w14:paraId="6FE7DA0B" w14:textId="1CC3B09F" w:rsidR="00571C38" w:rsidRDefault="00B948F7"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Growth strategy comes in play </w:t>
      </w:r>
      <w:r w:rsidR="004659A2" w:rsidRPr="00A50FC4">
        <w:rPr>
          <w:rFonts w:ascii="Times New Roman" w:hAnsi="Times New Roman" w:cs="Times New Roman"/>
          <w:sz w:val="24"/>
          <w:szCs w:val="24"/>
        </w:rPr>
        <w:t xml:space="preserve">in relation to managing the Johnson and Johnson business for the long-term objectives </w:t>
      </w:r>
      <w:r w:rsidR="00E33559" w:rsidRPr="00A50FC4">
        <w:rPr>
          <w:rFonts w:ascii="Times New Roman" w:hAnsi="Times New Roman" w:cs="Times New Roman"/>
          <w:sz w:val="24"/>
          <w:szCs w:val="24"/>
        </w:rPr>
        <w:t xml:space="preserve">even </w:t>
      </w:r>
      <w:r w:rsidRPr="00A50FC4">
        <w:rPr>
          <w:rFonts w:ascii="Times New Roman" w:hAnsi="Times New Roman" w:cs="Times New Roman"/>
          <w:sz w:val="24"/>
          <w:szCs w:val="24"/>
        </w:rPr>
        <w:t>when the company is doing well</w:t>
      </w:r>
      <w:r w:rsidR="00131E66">
        <w:rPr>
          <w:rFonts w:ascii="Times New Roman" w:hAnsi="Times New Roman" w:cs="Times New Roman"/>
          <w:sz w:val="24"/>
          <w:szCs w:val="24"/>
        </w:rPr>
        <w:t>,</w:t>
      </w:r>
      <w:r w:rsidRPr="00A50FC4">
        <w:rPr>
          <w:rFonts w:ascii="Times New Roman" w:hAnsi="Times New Roman" w:cs="Times New Roman"/>
          <w:sz w:val="24"/>
          <w:szCs w:val="24"/>
        </w:rPr>
        <w:t xml:space="preserve"> </w:t>
      </w:r>
      <w:r w:rsidR="00E33559" w:rsidRPr="00A50FC4">
        <w:rPr>
          <w:rFonts w:ascii="Times New Roman" w:hAnsi="Times New Roman" w:cs="Times New Roman"/>
          <w:sz w:val="24"/>
          <w:szCs w:val="24"/>
        </w:rPr>
        <w:t>however</w:t>
      </w:r>
      <w:r w:rsidR="00131E66">
        <w:rPr>
          <w:rFonts w:ascii="Times New Roman" w:hAnsi="Times New Roman" w:cs="Times New Roman"/>
          <w:sz w:val="24"/>
          <w:szCs w:val="24"/>
        </w:rPr>
        <w:t>,</w:t>
      </w:r>
      <w:r w:rsidR="00B96051" w:rsidRPr="00A50FC4">
        <w:rPr>
          <w:rFonts w:ascii="Times New Roman" w:hAnsi="Times New Roman" w:cs="Times New Roman"/>
          <w:sz w:val="24"/>
          <w:szCs w:val="24"/>
        </w:rPr>
        <w:t xml:space="preserve"> with relatively static revenues. T</w:t>
      </w:r>
      <w:r w:rsidR="00E33559" w:rsidRPr="00A50FC4">
        <w:rPr>
          <w:rFonts w:ascii="Times New Roman" w:hAnsi="Times New Roman" w:cs="Times New Roman"/>
          <w:sz w:val="24"/>
          <w:szCs w:val="24"/>
        </w:rPr>
        <w:t>he latter statement</w:t>
      </w:r>
      <w:r w:rsidR="00B96051" w:rsidRPr="00A50FC4">
        <w:rPr>
          <w:rFonts w:ascii="Times New Roman" w:hAnsi="Times New Roman" w:cs="Times New Roman"/>
          <w:sz w:val="24"/>
          <w:szCs w:val="24"/>
        </w:rPr>
        <w:t xml:space="preserve"> forces the company to find ways to foster growth through exemplary methods possible. Johnson and Johnson Corporation achieved its multinational status through </w:t>
      </w:r>
      <w:r w:rsidR="00131E66">
        <w:rPr>
          <w:rFonts w:ascii="Times New Roman" w:hAnsi="Times New Roman" w:cs="Times New Roman"/>
          <w:sz w:val="24"/>
          <w:szCs w:val="24"/>
        </w:rPr>
        <w:t xml:space="preserve">the </w:t>
      </w:r>
      <w:r w:rsidR="00B96051" w:rsidRPr="00A50FC4">
        <w:rPr>
          <w:rFonts w:ascii="Times New Roman" w:hAnsi="Times New Roman" w:cs="Times New Roman"/>
          <w:sz w:val="24"/>
          <w:szCs w:val="24"/>
        </w:rPr>
        <w:t xml:space="preserve">improvisation of market sales in divergent regions of </w:t>
      </w:r>
      <w:r w:rsidR="00131E66">
        <w:rPr>
          <w:rFonts w:ascii="Times New Roman" w:hAnsi="Times New Roman" w:cs="Times New Roman"/>
          <w:sz w:val="24"/>
          <w:szCs w:val="24"/>
        </w:rPr>
        <w:t xml:space="preserve">the </w:t>
      </w:r>
      <w:r w:rsidR="00B96051" w:rsidRPr="00A50FC4">
        <w:rPr>
          <w:rFonts w:ascii="Times New Roman" w:hAnsi="Times New Roman" w:cs="Times New Roman"/>
          <w:sz w:val="24"/>
          <w:szCs w:val="24"/>
        </w:rPr>
        <w:t xml:space="preserve">United States’ territories. They rolled out procedural strategies that become a success in international corporation relationships. The </w:t>
      </w:r>
      <w:r w:rsidR="00C672E5" w:rsidRPr="00A50FC4">
        <w:rPr>
          <w:rFonts w:ascii="Times New Roman" w:hAnsi="Times New Roman" w:cs="Times New Roman"/>
          <w:sz w:val="24"/>
          <w:szCs w:val="24"/>
        </w:rPr>
        <w:t xml:space="preserve">company equally began </w:t>
      </w:r>
      <w:r w:rsidR="00131E66">
        <w:rPr>
          <w:rFonts w:ascii="Times New Roman" w:hAnsi="Times New Roman" w:cs="Times New Roman"/>
          <w:sz w:val="24"/>
          <w:szCs w:val="24"/>
        </w:rPr>
        <w:t xml:space="preserve">the </w:t>
      </w:r>
      <w:r w:rsidR="00C672E5" w:rsidRPr="00A50FC4">
        <w:rPr>
          <w:rFonts w:ascii="Times New Roman" w:hAnsi="Times New Roman" w:cs="Times New Roman"/>
          <w:sz w:val="24"/>
          <w:szCs w:val="24"/>
        </w:rPr>
        <w:t>acquisition of other competitive corporations in order to grasp the vast market for itself</w:t>
      </w:r>
      <w:r w:rsidR="00452D63" w:rsidRPr="00A50FC4">
        <w:rPr>
          <w:rFonts w:ascii="Times New Roman" w:hAnsi="Times New Roman" w:cs="Times New Roman"/>
          <w:sz w:val="24"/>
          <w:szCs w:val="24"/>
        </w:rPr>
        <w:t xml:space="preserve"> (Karim &amp; Mitchell 2004)</w:t>
      </w:r>
      <w:r w:rsidR="00C672E5" w:rsidRPr="00A50FC4">
        <w:rPr>
          <w:rFonts w:ascii="Times New Roman" w:hAnsi="Times New Roman" w:cs="Times New Roman"/>
          <w:sz w:val="24"/>
          <w:szCs w:val="24"/>
        </w:rPr>
        <w:t xml:space="preserve">. This saw </w:t>
      </w:r>
      <w:r w:rsidR="00131E66">
        <w:rPr>
          <w:rFonts w:ascii="Times New Roman" w:hAnsi="Times New Roman" w:cs="Times New Roman"/>
          <w:sz w:val="24"/>
          <w:szCs w:val="24"/>
        </w:rPr>
        <w:t xml:space="preserve">the </w:t>
      </w:r>
      <w:r w:rsidR="00C672E5" w:rsidRPr="00A50FC4">
        <w:rPr>
          <w:rFonts w:ascii="Times New Roman" w:hAnsi="Times New Roman" w:cs="Times New Roman"/>
          <w:sz w:val="24"/>
          <w:szCs w:val="24"/>
        </w:rPr>
        <w:t>acquisition of Cilag in 1959 through a merger. Cilag was a one-time small research laboratory in Schaffhausen, Switzerland</w:t>
      </w:r>
      <w:r w:rsidR="00131E66">
        <w:rPr>
          <w:rFonts w:ascii="Times New Roman" w:hAnsi="Times New Roman" w:cs="Times New Roman"/>
          <w:sz w:val="24"/>
          <w:szCs w:val="24"/>
        </w:rPr>
        <w:t>,</w:t>
      </w:r>
      <w:r w:rsidR="00C672E5" w:rsidRPr="00A50FC4">
        <w:rPr>
          <w:rFonts w:ascii="Times New Roman" w:hAnsi="Times New Roman" w:cs="Times New Roman"/>
          <w:sz w:val="24"/>
          <w:szCs w:val="24"/>
        </w:rPr>
        <w:t xml:space="preserve"> before re-equipping itself to form the larger Chemische Industrie-Labor AG</w:t>
      </w:r>
      <w:r w:rsidR="00131E66">
        <w:rPr>
          <w:rFonts w:ascii="Times New Roman" w:hAnsi="Times New Roman" w:cs="Times New Roman"/>
          <w:sz w:val="24"/>
          <w:szCs w:val="24"/>
        </w:rPr>
        <w:t>,</w:t>
      </w:r>
      <w:r w:rsidR="00C672E5" w:rsidRPr="00A50FC4">
        <w:rPr>
          <w:rFonts w:ascii="Times New Roman" w:hAnsi="Times New Roman" w:cs="Times New Roman"/>
          <w:sz w:val="24"/>
          <w:szCs w:val="24"/>
        </w:rPr>
        <w:t xml:space="preserve"> also known as Chemical Industry Laboratory AG or Cilag and eventual merge between it and Johnson and Johnson’s corporation. It added to the list of over </w:t>
      </w:r>
      <w:r w:rsidR="00EC7271">
        <w:rPr>
          <w:rFonts w:ascii="Times New Roman" w:hAnsi="Times New Roman" w:cs="Times New Roman"/>
          <w:sz w:val="24"/>
          <w:szCs w:val="24"/>
        </w:rPr>
        <w:t xml:space="preserve">a </w:t>
      </w:r>
      <w:r w:rsidR="00C672E5" w:rsidRPr="00A50FC4">
        <w:rPr>
          <w:rFonts w:ascii="Times New Roman" w:hAnsi="Times New Roman" w:cs="Times New Roman"/>
          <w:sz w:val="24"/>
          <w:szCs w:val="24"/>
        </w:rPr>
        <w:t xml:space="preserve">hundred such subsidiaries of this corporation. This preconceived market competitive harnessing worked to better growth nationally and internationally. Additionally, DePuy, </w:t>
      </w:r>
      <w:r w:rsidR="00F33597" w:rsidRPr="00A50FC4">
        <w:rPr>
          <w:rFonts w:ascii="Times New Roman" w:hAnsi="Times New Roman" w:cs="Times New Roman"/>
          <w:sz w:val="24"/>
          <w:szCs w:val="24"/>
        </w:rPr>
        <w:t>Ethicon Endo-Surgery</w:t>
      </w:r>
      <w:r w:rsidR="00C672E5" w:rsidRPr="00A50FC4">
        <w:rPr>
          <w:rFonts w:ascii="Times New Roman" w:hAnsi="Times New Roman" w:cs="Times New Roman"/>
          <w:sz w:val="24"/>
          <w:szCs w:val="24"/>
        </w:rPr>
        <w:t xml:space="preserve"> Inc.</w:t>
      </w:r>
      <w:r w:rsidR="00F33597" w:rsidRPr="00A50FC4">
        <w:rPr>
          <w:rFonts w:ascii="Times New Roman" w:hAnsi="Times New Roman" w:cs="Times New Roman"/>
          <w:sz w:val="24"/>
          <w:szCs w:val="24"/>
        </w:rPr>
        <w:t xml:space="preserve"> and Janssen Biotech, Inc. all became subsidiaries of Johnson and Johnson Corporation. It was a move that swept away the competition in </w:t>
      </w:r>
      <w:r w:rsidR="00EC7271">
        <w:rPr>
          <w:rFonts w:ascii="Times New Roman" w:hAnsi="Times New Roman" w:cs="Times New Roman"/>
          <w:sz w:val="24"/>
          <w:szCs w:val="24"/>
        </w:rPr>
        <w:t xml:space="preserve">the </w:t>
      </w:r>
      <w:r w:rsidR="00F33597" w:rsidRPr="00A50FC4">
        <w:rPr>
          <w:rFonts w:ascii="Times New Roman" w:hAnsi="Times New Roman" w:cs="Times New Roman"/>
          <w:sz w:val="24"/>
          <w:szCs w:val="24"/>
        </w:rPr>
        <w:t xml:space="preserve">provision of such health products and gave room for market growth to an exponential climax. </w:t>
      </w:r>
      <w:r w:rsidR="00EC7271">
        <w:rPr>
          <w:rFonts w:ascii="Times New Roman" w:hAnsi="Times New Roman" w:cs="Times New Roman"/>
          <w:sz w:val="24"/>
          <w:szCs w:val="24"/>
        </w:rPr>
        <w:t xml:space="preserve">Up to 2016, </w:t>
      </w:r>
      <w:r w:rsidR="00F33597" w:rsidRPr="00A50FC4">
        <w:rPr>
          <w:rFonts w:ascii="Times New Roman" w:hAnsi="Times New Roman" w:cs="Times New Roman"/>
          <w:sz w:val="24"/>
          <w:szCs w:val="24"/>
        </w:rPr>
        <w:t xml:space="preserve">Johnson and Johnson Corporation managed to formulate strategies that resulted in </w:t>
      </w:r>
      <w:r w:rsidR="00541F89" w:rsidRPr="00A50FC4">
        <w:rPr>
          <w:rFonts w:ascii="Times New Roman" w:hAnsi="Times New Roman" w:cs="Times New Roman"/>
          <w:sz w:val="24"/>
          <w:szCs w:val="24"/>
        </w:rPr>
        <w:t>some 250 subsidiary companies with operations in 60 countries and products sold in over 175 countries</w:t>
      </w:r>
      <w:r w:rsidR="00E33559" w:rsidRPr="00A50FC4">
        <w:rPr>
          <w:rFonts w:ascii="Times New Roman" w:hAnsi="Times New Roman" w:cs="Times New Roman"/>
          <w:sz w:val="24"/>
          <w:szCs w:val="24"/>
        </w:rPr>
        <w:t xml:space="preserve"> </w:t>
      </w:r>
      <w:r w:rsidR="00E33559" w:rsidRPr="00A50FC4">
        <w:rPr>
          <w:rFonts w:ascii="Times New Roman" w:hAnsi="Times New Roman" w:cs="Times New Roman"/>
          <w:sz w:val="24"/>
          <w:szCs w:val="24"/>
        </w:rPr>
        <w:lastRenderedPageBreak/>
        <w:t xml:space="preserve">which have resulted </w:t>
      </w:r>
      <w:r w:rsidR="00EC7271">
        <w:rPr>
          <w:rFonts w:ascii="Times New Roman" w:hAnsi="Times New Roman" w:cs="Times New Roman"/>
          <w:sz w:val="24"/>
          <w:szCs w:val="24"/>
        </w:rPr>
        <w:t>in</w:t>
      </w:r>
      <w:r w:rsidR="00E33559" w:rsidRPr="00A50FC4">
        <w:rPr>
          <w:rFonts w:ascii="Times New Roman" w:hAnsi="Times New Roman" w:cs="Times New Roman"/>
          <w:sz w:val="24"/>
          <w:szCs w:val="24"/>
        </w:rPr>
        <w:t xml:space="preserve"> managing Johnson and Johnson business for the long-term it aspired to achieve</w:t>
      </w:r>
      <w:r w:rsidR="00541F89" w:rsidRPr="00A50FC4">
        <w:rPr>
          <w:rFonts w:ascii="Times New Roman" w:hAnsi="Times New Roman" w:cs="Times New Roman"/>
          <w:sz w:val="24"/>
          <w:szCs w:val="24"/>
        </w:rPr>
        <w:t>.</w:t>
      </w:r>
    </w:p>
    <w:p w14:paraId="2F88A983" w14:textId="1F3957DC" w:rsidR="00571C38" w:rsidRDefault="006A47B4"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These acquired companies have been managed </w:t>
      </w:r>
      <w:r w:rsidR="00EC7271">
        <w:rPr>
          <w:rFonts w:ascii="Times New Roman" w:hAnsi="Times New Roman" w:cs="Times New Roman"/>
          <w:sz w:val="24"/>
          <w:szCs w:val="24"/>
        </w:rPr>
        <w:t>by</w:t>
      </w:r>
      <w:r w:rsidRPr="00A50FC4">
        <w:rPr>
          <w:rFonts w:ascii="Times New Roman" w:hAnsi="Times New Roman" w:cs="Times New Roman"/>
          <w:sz w:val="24"/>
          <w:szCs w:val="24"/>
        </w:rPr>
        <w:t xml:space="preserve"> taking a decentralized approach to management. This conceptually means that after an acquisition has taken place, Johnson and Johnson then allows the acquired company to endure separately and in a devolved manner. Consequently, Johnson and Johnson</w:t>
      </w:r>
      <w:r w:rsidR="00664325" w:rsidRPr="00A50FC4">
        <w:rPr>
          <w:rFonts w:ascii="Times New Roman" w:hAnsi="Times New Roman" w:cs="Times New Roman"/>
          <w:sz w:val="24"/>
          <w:szCs w:val="24"/>
        </w:rPr>
        <w:t xml:space="preserve"> would consist</w:t>
      </w:r>
      <w:r w:rsidRPr="00A50FC4">
        <w:rPr>
          <w:rFonts w:ascii="Times New Roman" w:hAnsi="Times New Roman" w:cs="Times New Roman"/>
          <w:sz w:val="24"/>
          <w:szCs w:val="24"/>
        </w:rPr>
        <w:t xml:space="preserve"> of several decentralized </w:t>
      </w:r>
      <w:r w:rsidR="00664325" w:rsidRPr="00A50FC4">
        <w:rPr>
          <w:rFonts w:ascii="Times New Roman" w:hAnsi="Times New Roman" w:cs="Times New Roman"/>
          <w:sz w:val="24"/>
          <w:szCs w:val="24"/>
        </w:rPr>
        <w:t>functioning</w:t>
      </w:r>
      <w:r w:rsidRPr="00A50FC4">
        <w:rPr>
          <w:rFonts w:ascii="Times New Roman" w:hAnsi="Times New Roman" w:cs="Times New Roman"/>
          <w:sz w:val="24"/>
          <w:szCs w:val="24"/>
        </w:rPr>
        <w:t xml:space="preserve"> companies</w:t>
      </w:r>
      <w:r w:rsidR="002538D5" w:rsidRPr="00A50FC4">
        <w:rPr>
          <w:rFonts w:ascii="Times New Roman" w:hAnsi="Times New Roman" w:cs="Times New Roman"/>
          <w:sz w:val="24"/>
          <w:szCs w:val="24"/>
        </w:rPr>
        <w:t xml:space="preserve"> with Johnson and Johnson</w:t>
      </w:r>
      <w:r w:rsidRPr="00A50FC4">
        <w:rPr>
          <w:rFonts w:ascii="Times New Roman" w:hAnsi="Times New Roman" w:cs="Times New Roman"/>
          <w:sz w:val="24"/>
          <w:szCs w:val="24"/>
        </w:rPr>
        <w:t xml:space="preserve"> </w:t>
      </w:r>
      <w:r w:rsidR="003747EA">
        <w:rPr>
          <w:rFonts w:ascii="Times New Roman" w:hAnsi="Times New Roman" w:cs="Times New Roman"/>
          <w:sz w:val="24"/>
          <w:szCs w:val="24"/>
        </w:rPr>
        <w:t>permitting</w:t>
      </w:r>
      <w:r w:rsidRPr="00A50FC4">
        <w:rPr>
          <w:rFonts w:ascii="Times New Roman" w:hAnsi="Times New Roman" w:cs="Times New Roman"/>
          <w:sz w:val="24"/>
          <w:szCs w:val="24"/>
        </w:rPr>
        <w:t xml:space="preserve"> each company to </w:t>
      </w:r>
      <w:r w:rsidR="00664325" w:rsidRPr="00A50FC4">
        <w:rPr>
          <w:rFonts w:ascii="Times New Roman" w:hAnsi="Times New Roman" w:cs="Times New Roman"/>
          <w:sz w:val="24"/>
          <w:szCs w:val="24"/>
        </w:rPr>
        <w:t>efficiently</w:t>
      </w:r>
      <w:r w:rsidRPr="00A50FC4">
        <w:rPr>
          <w:rFonts w:ascii="Times New Roman" w:hAnsi="Times New Roman" w:cs="Times New Roman"/>
          <w:sz w:val="24"/>
          <w:szCs w:val="24"/>
        </w:rPr>
        <w:t xml:space="preserve"> provide value</w:t>
      </w:r>
      <w:r w:rsidR="002538D5" w:rsidRPr="00A50FC4">
        <w:rPr>
          <w:rFonts w:ascii="Times New Roman" w:hAnsi="Times New Roman" w:cs="Times New Roman"/>
          <w:sz w:val="24"/>
          <w:szCs w:val="24"/>
        </w:rPr>
        <w:t>s</w:t>
      </w:r>
      <w:r w:rsidRPr="00A50FC4">
        <w:rPr>
          <w:rFonts w:ascii="Times New Roman" w:hAnsi="Times New Roman" w:cs="Times New Roman"/>
          <w:sz w:val="24"/>
          <w:szCs w:val="24"/>
        </w:rPr>
        <w:t xml:space="preserve"> to their respective </w:t>
      </w:r>
      <w:r w:rsidR="00664325" w:rsidRPr="00A50FC4">
        <w:rPr>
          <w:rFonts w:ascii="Times New Roman" w:hAnsi="Times New Roman" w:cs="Times New Roman"/>
          <w:sz w:val="24"/>
          <w:szCs w:val="24"/>
        </w:rPr>
        <w:t>client</w:t>
      </w:r>
      <w:r w:rsidRPr="00A50FC4">
        <w:rPr>
          <w:rFonts w:ascii="Times New Roman" w:hAnsi="Times New Roman" w:cs="Times New Roman"/>
          <w:sz w:val="24"/>
          <w:szCs w:val="24"/>
        </w:rPr>
        <w:t xml:space="preserve"> base. </w:t>
      </w:r>
      <w:r w:rsidR="00F24F22" w:rsidRPr="00A50FC4">
        <w:rPr>
          <w:rFonts w:ascii="Times New Roman" w:hAnsi="Times New Roman" w:cs="Times New Roman"/>
          <w:sz w:val="24"/>
          <w:szCs w:val="24"/>
        </w:rPr>
        <w:t xml:space="preserve">This model gradually began to equally like its mother company to acquire other entities in a move to </w:t>
      </w:r>
      <w:r w:rsidR="00EC7271">
        <w:rPr>
          <w:rFonts w:ascii="Times New Roman" w:hAnsi="Times New Roman" w:cs="Times New Roman"/>
          <w:sz w:val="24"/>
          <w:szCs w:val="24"/>
        </w:rPr>
        <w:t>grow in the market strategically</w:t>
      </w:r>
      <w:r w:rsidR="00F24F22" w:rsidRPr="00A50FC4">
        <w:rPr>
          <w:rFonts w:ascii="Times New Roman" w:hAnsi="Times New Roman" w:cs="Times New Roman"/>
          <w:sz w:val="24"/>
          <w:szCs w:val="24"/>
        </w:rPr>
        <w:t xml:space="preserve">. </w:t>
      </w:r>
      <w:r w:rsidR="00F155F3" w:rsidRPr="00A50FC4">
        <w:rPr>
          <w:rFonts w:ascii="Times New Roman" w:hAnsi="Times New Roman" w:cs="Times New Roman"/>
          <w:sz w:val="24"/>
          <w:szCs w:val="24"/>
        </w:rPr>
        <w:t>Acquisition of Cilag in 1959,</w:t>
      </w:r>
      <w:r w:rsidR="004D4934" w:rsidRPr="00A50FC4">
        <w:rPr>
          <w:rFonts w:ascii="Times New Roman" w:hAnsi="Times New Roman" w:cs="Times New Roman"/>
          <w:sz w:val="24"/>
          <w:szCs w:val="24"/>
        </w:rPr>
        <w:t xml:space="preserve"> DePuy in 1998 and in June 2010, Centocor Ortho Biotech, a subsidiary of Johnson and </w:t>
      </w:r>
      <w:r w:rsidR="002538D5" w:rsidRPr="00A50FC4">
        <w:rPr>
          <w:rFonts w:ascii="Times New Roman" w:hAnsi="Times New Roman" w:cs="Times New Roman"/>
          <w:sz w:val="24"/>
          <w:szCs w:val="24"/>
        </w:rPr>
        <w:t>Johnson Corporation</w:t>
      </w:r>
      <w:r w:rsidR="004D4934" w:rsidRPr="00A50FC4">
        <w:rPr>
          <w:rFonts w:ascii="Times New Roman" w:hAnsi="Times New Roman" w:cs="Times New Roman"/>
          <w:sz w:val="24"/>
          <w:szCs w:val="24"/>
        </w:rPr>
        <w:t xml:space="preserve">, acquired RespiVert, a </w:t>
      </w:r>
      <w:r w:rsidR="002538D5" w:rsidRPr="00A50FC4">
        <w:rPr>
          <w:rFonts w:ascii="Times New Roman" w:hAnsi="Times New Roman" w:cs="Times New Roman"/>
          <w:sz w:val="24"/>
          <w:szCs w:val="24"/>
        </w:rPr>
        <w:t>clandestinely</w:t>
      </w:r>
      <w:r w:rsidR="004D4934" w:rsidRPr="00A50FC4">
        <w:rPr>
          <w:rFonts w:ascii="Times New Roman" w:hAnsi="Times New Roman" w:cs="Times New Roman"/>
          <w:sz w:val="24"/>
          <w:szCs w:val="24"/>
        </w:rPr>
        <w:t xml:space="preserve"> held drug discovery company </w:t>
      </w:r>
      <w:r w:rsidR="002538D5" w:rsidRPr="00A50FC4">
        <w:rPr>
          <w:rFonts w:ascii="Times New Roman" w:hAnsi="Times New Roman" w:cs="Times New Roman"/>
          <w:sz w:val="24"/>
          <w:szCs w:val="24"/>
        </w:rPr>
        <w:t xml:space="preserve">that </w:t>
      </w:r>
      <w:r w:rsidR="004D4934" w:rsidRPr="00A50FC4">
        <w:rPr>
          <w:rFonts w:ascii="Times New Roman" w:hAnsi="Times New Roman" w:cs="Times New Roman"/>
          <w:sz w:val="24"/>
          <w:szCs w:val="24"/>
        </w:rPr>
        <w:t xml:space="preserve">focused on </w:t>
      </w:r>
      <w:r w:rsidR="002538D5" w:rsidRPr="00A50FC4">
        <w:rPr>
          <w:rFonts w:ascii="Times New Roman" w:hAnsi="Times New Roman" w:cs="Times New Roman"/>
          <w:sz w:val="24"/>
          <w:szCs w:val="24"/>
        </w:rPr>
        <w:t>evolving</w:t>
      </w:r>
      <w:r w:rsidR="004D4934" w:rsidRPr="00A50FC4">
        <w:rPr>
          <w:rFonts w:ascii="Times New Roman" w:hAnsi="Times New Roman" w:cs="Times New Roman"/>
          <w:sz w:val="24"/>
          <w:szCs w:val="24"/>
        </w:rPr>
        <w:t xml:space="preserve"> small-molecule, </w:t>
      </w:r>
      <w:r w:rsidR="002538D5" w:rsidRPr="00A50FC4">
        <w:rPr>
          <w:rFonts w:ascii="Times New Roman" w:hAnsi="Times New Roman" w:cs="Times New Roman"/>
          <w:sz w:val="24"/>
          <w:szCs w:val="24"/>
        </w:rPr>
        <w:t>gasped</w:t>
      </w:r>
      <w:r w:rsidR="004D4934" w:rsidRPr="00A50FC4">
        <w:rPr>
          <w:rFonts w:ascii="Times New Roman" w:hAnsi="Times New Roman" w:cs="Times New Roman"/>
          <w:sz w:val="24"/>
          <w:szCs w:val="24"/>
        </w:rPr>
        <w:t xml:space="preserve"> therapies for the treatment of </w:t>
      </w:r>
      <w:r w:rsidR="002538D5" w:rsidRPr="00A50FC4">
        <w:rPr>
          <w:rFonts w:ascii="Times New Roman" w:hAnsi="Times New Roman" w:cs="Times New Roman"/>
          <w:sz w:val="24"/>
          <w:szCs w:val="24"/>
        </w:rPr>
        <w:t>respiratory</w:t>
      </w:r>
      <w:r w:rsidR="004D4934" w:rsidRPr="00A50FC4">
        <w:rPr>
          <w:rFonts w:ascii="Times New Roman" w:hAnsi="Times New Roman" w:cs="Times New Roman"/>
          <w:sz w:val="24"/>
          <w:szCs w:val="24"/>
        </w:rPr>
        <w:t xml:space="preserve"> </w:t>
      </w:r>
      <w:r w:rsidR="002538D5" w:rsidRPr="00A50FC4">
        <w:rPr>
          <w:rFonts w:ascii="Times New Roman" w:hAnsi="Times New Roman" w:cs="Times New Roman"/>
          <w:sz w:val="24"/>
          <w:szCs w:val="24"/>
        </w:rPr>
        <w:t>infections</w:t>
      </w:r>
      <w:r w:rsidR="00A50FC4" w:rsidRPr="00A50FC4">
        <w:rPr>
          <w:rFonts w:ascii="Times New Roman" w:hAnsi="Times New Roman" w:cs="Times New Roman"/>
          <w:sz w:val="24"/>
          <w:szCs w:val="24"/>
        </w:rPr>
        <w:t xml:space="preserve"> (Karim &amp; Mitchell 2004)</w:t>
      </w:r>
      <w:r w:rsidR="002538D5" w:rsidRPr="00A50FC4">
        <w:rPr>
          <w:rFonts w:ascii="Times New Roman" w:hAnsi="Times New Roman" w:cs="Times New Roman"/>
          <w:sz w:val="24"/>
          <w:szCs w:val="24"/>
        </w:rPr>
        <w:t>. These companies were allowed to operate on the</w:t>
      </w:r>
      <w:r w:rsidR="00EC7271">
        <w:rPr>
          <w:rFonts w:ascii="Times New Roman" w:hAnsi="Times New Roman" w:cs="Times New Roman"/>
          <w:sz w:val="24"/>
          <w:szCs w:val="24"/>
        </w:rPr>
        <w:t>ir</w:t>
      </w:r>
      <w:r w:rsidR="002538D5" w:rsidRPr="00A50FC4">
        <w:rPr>
          <w:rFonts w:ascii="Times New Roman" w:hAnsi="Times New Roman" w:cs="Times New Roman"/>
          <w:sz w:val="24"/>
          <w:szCs w:val="24"/>
        </w:rPr>
        <w:t xml:space="preserve"> own accord to provide services needed by the customers with directions and guidelines enshrined in mother company, code of conduct</w:t>
      </w:r>
      <w:r w:rsidR="00EC7271">
        <w:rPr>
          <w:rFonts w:ascii="Times New Roman" w:hAnsi="Times New Roman" w:cs="Times New Roman"/>
          <w:sz w:val="24"/>
          <w:szCs w:val="24"/>
        </w:rPr>
        <w:t>,</w:t>
      </w:r>
      <w:r w:rsidR="002538D5" w:rsidRPr="00A50FC4">
        <w:rPr>
          <w:rFonts w:ascii="Times New Roman" w:hAnsi="Times New Roman" w:cs="Times New Roman"/>
          <w:sz w:val="24"/>
          <w:szCs w:val="24"/>
        </w:rPr>
        <w:t xml:space="preserve"> Credo.</w:t>
      </w:r>
    </w:p>
    <w:p w14:paraId="714ACE3F" w14:textId="77777777" w:rsidR="00571C38" w:rsidRDefault="00957ADE" w:rsidP="00AC1B87">
      <w:pPr>
        <w:spacing w:line="480" w:lineRule="auto"/>
        <w:jc w:val="center"/>
        <w:rPr>
          <w:rFonts w:ascii="Times New Roman" w:hAnsi="Times New Roman" w:cs="Times New Roman"/>
          <w:b/>
          <w:sz w:val="24"/>
          <w:szCs w:val="24"/>
        </w:rPr>
      </w:pPr>
      <w:r w:rsidRPr="00A50FC4">
        <w:rPr>
          <w:rFonts w:ascii="Times New Roman" w:hAnsi="Times New Roman" w:cs="Times New Roman"/>
          <w:b/>
          <w:sz w:val="24"/>
          <w:szCs w:val="24"/>
        </w:rPr>
        <w:t>Conclusion</w:t>
      </w:r>
    </w:p>
    <w:p w14:paraId="7A68009F" w14:textId="77F5A20E" w:rsidR="00571C38" w:rsidRDefault="001C4165" w:rsidP="00AC1B87">
      <w:pPr>
        <w:spacing w:line="480" w:lineRule="auto"/>
        <w:ind w:firstLine="720"/>
        <w:rPr>
          <w:rFonts w:ascii="Times New Roman" w:hAnsi="Times New Roman" w:cs="Times New Roman"/>
          <w:sz w:val="24"/>
          <w:szCs w:val="24"/>
        </w:rPr>
      </w:pPr>
      <w:r w:rsidRPr="00A50FC4">
        <w:rPr>
          <w:rFonts w:ascii="Times New Roman" w:hAnsi="Times New Roman" w:cs="Times New Roman"/>
          <w:sz w:val="24"/>
          <w:szCs w:val="24"/>
        </w:rPr>
        <w:t xml:space="preserve">Establishing productively functional business units requires more than ostensible personality traits of the founder but rather goes deeper into dissecting the aggressiveness it takes to penetrate to master arts of every core of one’s business domain. Such is the character depicted by Johnson and Johnson current and gone Chief Executive Officers. Their attempts to overrun competitions through acquisitions of competitors, hiring the best accredited and competent individuals to run their affairs and offering reliable products that stick to their </w:t>
      </w:r>
      <w:r w:rsidR="003E523E" w:rsidRPr="00A50FC4">
        <w:rPr>
          <w:rFonts w:ascii="Times New Roman" w:hAnsi="Times New Roman" w:cs="Times New Roman"/>
          <w:sz w:val="24"/>
          <w:szCs w:val="24"/>
        </w:rPr>
        <w:t>mission statement are the attrib</w:t>
      </w:r>
      <w:r w:rsidRPr="00A50FC4">
        <w:rPr>
          <w:rFonts w:ascii="Times New Roman" w:hAnsi="Times New Roman" w:cs="Times New Roman"/>
          <w:sz w:val="24"/>
          <w:szCs w:val="24"/>
        </w:rPr>
        <w:t xml:space="preserve">uting factors </w:t>
      </w:r>
      <w:r w:rsidR="003E523E" w:rsidRPr="00A50FC4">
        <w:rPr>
          <w:rFonts w:ascii="Times New Roman" w:hAnsi="Times New Roman" w:cs="Times New Roman"/>
          <w:sz w:val="24"/>
          <w:szCs w:val="24"/>
        </w:rPr>
        <w:t>for Johnson and Johnso</w:t>
      </w:r>
      <w:r w:rsidR="00EC7271">
        <w:rPr>
          <w:rFonts w:ascii="Times New Roman" w:hAnsi="Times New Roman" w:cs="Times New Roman"/>
          <w:sz w:val="24"/>
          <w:szCs w:val="24"/>
        </w:rPr>
        <w:t>n</w:t>
      </w:r>
      <w:r w:rsidR="003E523E" w:rsidRPr="00A50FC4">
        <w:rPr>
          <w:rFonts w:ascii="Times New Roman" w:hAnsi="Times New Roman" w:cs="Times New Roman"/>
          <w:sz w:val="24"/>
          <w:szCs w:val="24"/>
        </w:rPr>
        <w:t xml:space="preserve"> over decade’s success.</w:t>
      </w:r>
    </w:p>
    <w:p w14:paraId="3A755FB0" w14:textId="77777777" w:rsidR="00972D90" w:rsidRDefault="00972D90" w:rsidP="00AC1B8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0B78176" w14:textId="2D5F420B" w:rsidR="00571C38" w:rsidRPr="00593F80" w:rsidRDefault="003E523E" w:rsidP="00AC1B87">
      <w:pPr>
        <w:spacing w:line="480" w:lineRule="auto"/>
        <w:jc w:val="center"/>
        <w:rPr>
          <w:rFonts w:ascii="Times New Roman" w:hAnsi="Times New Roman" w:cs="Times New Roman"/>
          <w:bCs/>
          <w:sz w:val="24"/>
          <w:szCs w:val="24"/>
        </w:rPr>
      </w:pPr>
      <w:r w:rsidRPr="00593F80">
        <w:rPr>
          <w:rFonts w:ascii="Times New Roman" w:hAnsi="Times New Roman" w:cs="Times New Roman"/>
          <w:bCs/>
          <w:sz w:val="24"/>
          <w:szCs w:val="24"/>
        </w:rPr>
        <w:lastRenderedPageBreak/>
        <w:t>References</w:t>
      </w:r>
    </w:p>
    <w:p w14:paraId="4C29EEE4" w14:textId="77777777" w:rsidR="00593F80" w:rsidRPr="00571C38" w:rsidRDefault="00593F80" w:rsidP="00AC1B87">
      <w:pPr>
        <w:spacing w:line="480" w:lineRule="auto"/>
        <w:ind w:left="720" w:hanging="720"/>
        <w:rPr>
          <w:rFonts w:ascii="Times New Roman" w:hAnsi="Times New Roman" w:cs="Times New Roman"/>
          <w:sz w:val="24"/>
          <w:szCs w:val="24"/>
        </w:rPr>
      </w:pPr>
      <w:r w:rsidRPr="00A8157C">
        <w:rPr>
          <w:rFonts w:ascii="Times New Roman" w:hAnsi="Times New Roman" w:cs="Times New Roman"/>
          <w:sz w:val="24"/>
          <w:szCs w:val="24"/>
        </w:rPr>
        <w:t>Gauzelin, S., &amp; Bentz, H. (2017). An examination of the impact of business intelligence systems on organizational decision making and performance: The case of France. </w:t>
      </w:r>
      <w:r w:rsidRPr="00A8157C">
        <w:rPr>
          <w:rFonts w:ascii="Times New Roman" w:hAnsi="Times New Roman" w:cs="Times New Roman"/>
          <w:i/>
          <w:iCs/>
          <w:sz w:val="24"/>
          <w:szCs w:val="24"/>
        </w:rPr>
        <w:t>Journal of Intelligence Studies in Business</w:t>
      </w:r>
      <w:r w:rsidRPr="00A8157C">
        <w:rPr>
          <w:rFonts w:ascii="Times New Roman" w:hAnsi="Times New Roman" w:cs="Times New Roman"/>
          <w:sz w:val="24"/>
          <w:szCs w:val="24"/>
        </w:rPr>
        <w:t>, </w:t>
      </w:r>
      <w:r w:rsidRPr="00A8157C">
        <w:rPr>
          <w:rFonts w:ascii="Times New Roman" w:hAnsi="Times New Roman" w:cs="Times New Roman"/>
          <w:i/>
          <w:iCs/>
          <w:sz w:val="24"/>
          <w:szCs w:val="24"/>
        </w:rPr>
        <w:t>7</w:t>
      </w:r>
      <w:r w:rsidRPr="00A8157C">
        <w:rPr>
          <w:rFonts w:ascii="Times New Roman" w:hAnsi="Times New Roman" w:cs="Times New Roman"/>
          <w:sz w:val="24"/>
          <w:szCs w:val="24"/>
        </w:rPr>
        <w:t>(2).</w:t>
      </w:r>
    </w:p>
    <w:p w14:paraId="7FBE8B4C" w14:textId="77777777" w:rsidR="00593F80" w:rsidRDefault="00593F80" w:rsidP="00AC1B87">
      <w:pPr>
        <w:spacing w:line="480" w:lineRule="auto"/>
        <w:ind w:left="720" w:hanging="720"/>
        <w:rPr>
          <w:rFonts w:ascii="Times New Roman" w:hAnsi="Times New Roman" w:cs="Times New Roman"/>
          <w:sz w:val="24"/>
          <w:szCs w:val="24"/>
        </w:rPr>
      </w:pPr>
      <w:hyperlink r:id="rId6" w:history="1">
        <w:r w:rsidRPr="00AD1680">
          <w:rPr>
            <w:rStyle w:val="Hyperlink"/>
            <w:rFonts w:ascii="Times New Roman" w:hAnsi="Times New Roman" w:cs="Times New Roman"/>
            <w:sz w:val="24"/>
            <w:szCs w:val="24"/>
          </w:rPr>
          <w:t>https://www.jnj.com/</w:t>
        </w:r>
      </w:hyperlink>
    </w:p>
    <w:p w14:paraId="4BF2E715" w14:textId="77777777" w:rsidR="00593F80" w:rsidRDefault="00593F80" w:rsidP="00AC1B87">
      <w:pPr>
        <w:spacing w:line="480" w:lineRule="auto"/>
        <w:ind w:left="720" w:hanging="720"/>
        <w:rPr>
          <w:rFonts w:ascii="Times New Roman" w:hAnsi="Times New Roman" w:cs="Times New Roman"/>
          <w:sz w:val="24"/>
          <w:szCs w:val="24"/>
        </w:rPr>
      </w:pPr>
      <w:r w:rsidRPr="00A50FC4">
        <w:rPr>
          <w:rFonts w:ascii="Times New Roman" w:hAnsi="Times New Roman" w:cs="Times New Roman"/>
          <w:sz w:val="24"/>
          <w:szCs w:val="24"/>
        </w:rPr>
        <w:t xml:space="preserve">Kahre, C., Hoffmann, D., &amp; Ahlemann, F. (2017). Beyond business-IT alignment-digital business strategies as a paradigmatic shift: </w:t>
      </w:r>
      <w:r>
        <w:rPr>
          <w:rFonts w:ascii="Times New Roman" w:hAnsi="Times New Roman" w:cs="Times New Roman"/>
          <w:sz w:val="24"/>
          <w:szCs w:val="24"/>
        </w:rPr>
        <w:t>A</w:t>
      </w:r>
      <w:r w:rsidRPr="00A50FC4">
        <w:rPr>
          <w:rFonts w:ascii="Times New Roman" w:hAnsi="Times New Roman" w:cs="Times New Roman"/>
          <w:sz w:val="24"/>
          <w:szCs w:val="24"/>
        </w:rPr>
        <w:t xml:space="preserve"> review and research agenda.</w:t>
      </w:r>
    </w:p>
    <w:p w14:paraId="4097EFDD" w14:textId="77777777" w:rsidR="00593F80" w:rsidRDefault="00593F80" w:rsidP="00AC1B87">
      <w:pPr>
        <w:spacing w:line="480" w:lineRule="auto"/>
        <w:ind w:left="720" w:hanging="720"/>
        <w:rPr>
          <w:rFonts w:ascii="Times New Roman" w:hAnsi="Times New Roman" w:cs="Times New Roman"/>
          <w:sz w:val="24"/>
          <w:szCs w:val="24"/>
        </w:rPr>
      </w:pPr>
      <w:r w:rsidRPr="00772A21">
        <w:rPr>
          <w:rFonts w:ascii="Times New Roman" w:hAnsi="Times New Roman" w:cs="Times New Roman"/>
          <w:sz w:val="24"/>
          <w:szCs w:val="24"/>
        </w:rPr>
        <w:t>Karim, S., &amp; Mitchell, W. (2004). Innovating through acquisition and internal development: A quarter-century of boundary evolution at Johnson &amp; Johnson. </w:t>
      </w:r>
      <w:r w:rsidRPr="00772A21">
        <w:rPr>
          <w:rFonts w:ascii="Times New Roman" w:hAnsi="Times New Roman" w:cs="Times New Roman"/>
          <w:i/>
          <w:iCs/>
          <w:sz w:val="24"/>
          <w:szCs w:val="24"/>
        </w:rPr>
        <w:t>Long Range Planning</w:t>
      </w:r>
      <w:r w:rsidRPr="00772A21">
        <w:rPr>
          <w:rFonts w:ascii="Times New Roman" w:hAnsi="Times New Roman" w:cs="Times New Roman"/>
          <w:sz w:val="24"/>
          <w:szCs w:val="24"/>
        </w:rPr>
        <w:t>, </w:t>
      </w:r>
      <w:r w:rsidRPr="00772A21">
        <w:rPr>
          <w:rFonts w:ascii="Times New Roman" w:hAnsi="Times New Roman" w:cs="Times New Roman"/>
          <w:i/>
          <w:iCs/>
          <w:sz w:val="24"/>
          <w:szCs w:val="24"/>
        </w:rPr>
        <w:t>37</w:t>
      </w:r>
      <w:r w:rsidRPr="00772A21">
        <w:rPr>
          <w:rFonts w:ascii="Times New Roman" w:hAnsi="Times New Roman" w:cs="Times New Roman"/>
          <w:sz w:val="24"/>
          <w:szCs w:val="24"/>
        </w:rPr>
        <w:t>(6), 525-547.</w:t>
      </w:r>
    </w:p>
    <w:p w14:paraId="1FD9C5F5" w14:textId="77777777" w:rsidR="00593F80" w:rsidRPr="00772A21" w:rsidRDefault="00593F80" w:rsidP="00AC1B87">
      <w:pPr>
        <w:spacing w:line="480" w:lineRule="auto"/>
        <w:ind w:left="720" w:hanging="720"/>
        <w:rPr>
          <w:rFonts w:ascii="Times New Roman" w:hAnsi="Times New Roman" w:cs="Times New Roman"/>
          <w:sz w:val="24"/>
          <w:szCs w:val="24"/>
        </w:rPr>
      </w:pPr>
      <w:r w:rsidRPr="00772A21">
        <w:rPr>
          <w:rFonts w:ascii="Times New Roman" w:hAnsi="Times New Roman" w:cs="Times New Roman"/>
          <w:sz w:val="24"/>
          <w:szCs w:val="24"/>
        </w:rPr>
        <w:t>Laursen, G. H., &amp; Thorlund, J. (2016). </w:t>
      </w:r>
      <w:r w:rsidRPr="00772A21">
        <w:rPr>
          <w:rFonts w:ascii="Times New Roman" w:hAnsi="Times New Roman" w:cs="Times New Roman"/>
          <w:i/>
          <w:iCs/>
          <w:sz w:val="24"/>
          <w:szCs w:val="24"/>
        </w:rPr>
        <w:t>Business analytics for managers: Taking business intelligence beyond reporting</w:t>
      </w:r>
      <w:r w:rsidRPr="00772A21">
        <w:rPr>
          <w:rFonts w:ascii="Times New Roman" w:hAnsi="Times New Roman" w:cs="Times New Roman"/>
          <w:sz w:val="24"/>
          <w:szCs w:val="24"/>
        </w:rPr>
        <w:t>. John Wiley &amp; Sons.</w:t>
      </w:r>
    </w:p>
    <w:p w14:paraId="008C0539" w14:textId="77777777" w:rsidR="00593F80" w:rsidRDefault="00593F80" w:rsidP="00AC1B87">
      <w:pPr>
        <w:spacing w:line="480" w:lineRule="auto"/>
        <w:ind w:left="720" w:hanging="720"/>
        <w:rPr>
          <w:rFonts w:ascii="Times New Roman" w:hAnsi="Times New Roman" w:cs="Times New Roman"/>
          <w:sz w:val="24"/>
          <w:szCs w:val="24"/>
        </w:rPr>
      </w:pPr>
      <w:r w:rsidRPr="00772A21">
        <w:rPr>
          <w:rFonts w:ascii="Times New Roman" w:hAnsi="Times New Roman" w:cs="Times New Roman"/>
          <w:sz w:val="24"/>
          <w:szCs w:val="24"/>
        </w:rPr>
        <w:t>Ogot, M. M. (2020). MSE Competitive Business Strategies Typology: A Theory for Superior Performance. </w:t>
      </w:r>
      <w:r w:rsidRPr="00772A21">
        <w:rPr>
          <w:rFonts w:ascii="Times New Roman" w:hAnsi="Times New Roman" w:cs="Times New Roman"/>
          <w:i/>
          <w:iCs/>
          <w:sz w:val="24"/>
          <w:szCs w:val="24"/>
        </w:rPr>
        <w:t>International Business Research</w:t>
      </w:r>
      <w:r w:rsidRPr="00772A21">
        <w:rPr>
          <w:rFonts w:ascii="Times New Roman" w:hAnsi="Times New Roman" w:cs="Times New Roman"/>
          <w:sz w:val="24"/>
          <w:szCs w:val="24"/>
        </w:rPr>
        <w:t>, </w:t>
      </w:r>
      <w:r w:rsidRPr="00772A21">
        <w:rPr>
          <w:rFonts w:ascii="Times New Roman" w:hAnsi="Times New Roman" w:cs="Times New Roman"/>
          <w:i/>
          <w:iCs/>
          <w:sz w:val="24"/>
          <w:szCs w:val="24"/>
        </w:rPr>
        <w:t>13</w:t>
      </w:r>
      <w:r w:rsidRPr="00772A21">
        <w:rPr>
          <w:rFonts w:ascii="Times New Roman" w:hAnsi="Times New Roman" w:cs="Times New Roman"/>
          <w:sz w:val="24"/>
          <w:szCs w:val="24"/>
        </w:rPr>
        <w:t>(5), 1-69.</w:t>
      </w:r>
    </w:p>
    <w:p w14:paraId="16B11E8C" w14:textId="77777777" w:rsidR="00593F80" w:rsidRDefault="00593F80" w:rsidP="00AC1B87">
      <w:pPr>
        <w:spacing w:line="480" w:lineRule="auto"/>
        <w:ind w:left="720" w:hanging="720"/>
        <w:rPr>
          <w:rFonts w:ascii="Times New Roman" w:hAnsi="Times New Roman" w:cs="Times New Roman"/>
          <w:sz w:val="24"/>
          <w:szCs w:val="24"/>
        </w:rPr>
      </w:pPr>
      <w:r w:rsidRPr="00A50FC4">
        <w:rPr>
          <w:rFonts w:ascii="Times New Roman" w:hAnsi="Times New Roman" w:cs="Times New Roman"/>
          <w:sz w:val="24"/>
          <w:szCs w:val="24"/>
        </w:rPr>
        <w:t>Tan, L. (2017). Financial Situation Assessment of the Johnson &amp; Johnson Company.</w:t>
      </w:r>
    </w:p>
    <w:sectPr w:rsidR="00593F80" w:rsidSect="001A6B2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94BFA" w14:textId="77777777" w:rsidR="00C41DAD" w:rsidRDefault="00C41DAD" w:rsidP="003747EA">
      <w:pPr>
        <w:spacing w:after="0" w:line="240" w:lineRule="auto"/>
      </w:pPr>
      <w:r>
        <w:separator/>
      </w:r>
    </w:p>
  </w:endnote>
  <w:endnote w:type="continuationSeparator" w:id="0">
    <w:p w14:paraId="52E1552A" w14:textId="77777777" w:rsidR="00C41DAD" w:rsidRDefault="00C41DAD" w:rsidP="0037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AB317C" w14:textId="77777777" w:rsidR="00C41DAD" w:rsidRDefault="00C41DAD" w:rsidP="003747EA">
      <w:pPr>
        <w:spacing w:after="0" w:line="240" w:lineRule="auto"/>
      </w:pPr>
      <w:r>
        <w:separator/>
      </w:r>
    </w:p>
  </w:footnote>
  <w:footnote w:type="continuationSeparator" w:id="0">
    <w:p w14:paraId="0076114C" w14:textId="77777777" w:rsidR="00C41DAD" w:rsidRDefault="00C41DAD" w:rsidP="00374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686960211"/>
      <w:docPartObj>
        <w:docPartGallery w:val="Page Numbers (Top of Page)"/>
        <w:docPartUnique/>
      </w:docPartObj>
    </w:sdtPr>
    <w:sdtEndPr>
      <w:rPr>
        <w:noProof/>
      </w:rPr>
    </w:sdtEndPr>
    <w:sdtContent>
      <w:p w14:paraId="5F625A4A" w14:textId="6895B55F" w:rsidR="003747EA" w:rsidRPr="001A6B2B" w:rsidRDefault="001A6B2B" w:rsidP="001A6B2B">
        <w:pPr>
          <w:pStyle w:val="Header"/>
          <w:jc w:val="right"/>
          <w:rPr>
            <w:rFonts w:ascii="Times New Roman" w:hAnsi="Times New Roman" w:cs="Times New Roman"/>
            <w:sz w:val="17"/>
            <w:szCs w:val="17"/>
          </w:rPr>
        </w:pPr>
        <w:r w:rsidRPr="001A6B2B">
          <w:rPr>
            <w:rFonts w:ascii="Times New Roman" w:hAnsi="Times New Roman" w:cs="Times New Roman"/>
            <w:sz w:val="17"/>
            <w:szCs w:val="17"/>
            <w:lang w:val="en-KE"/>
          </w:rPr>
          <w:t xml:space="preserve">HOW JOHNSON </w:t>
        </w:r>
        <w:r w:rsidRPr="001A6B2B">
          <w:rPr>
            <w:rFonts w:ascii="Times New Roman" w:hAnsi="Times New Roman" w:cs="Times New Roman"/>
            <w:sz w:val="17"/>
            <w:szCs w:val="17"/>
          </w:rPr>
          <w:t>&amp;</w:t>
        </w:r>
        <w:r w:rsidRPr="001A6B2B">
          <w:rPr>
            <w:rFonts w:ascii="Times New Roman" w:hAnsi="Times New Roman" w:cs="Times New Roman"/>
            <w:sz w:val="17"/>
            <w:szCs w:val="17"/>
            <w:lang w:val="en-KE"/>
          </w:rPr>
          <w:t xml:space="preserve"> JOHNSON </w:t>
        </w:r>
        <w:r w:rsidRPr="001A6B2B">
          <w:rPr>
            <w:rFonts w:ascii="Times New Roman" w:hAnsi="Times New Roman" w:cs="Times New Roman"/>
            <w:sz w:val="17"/>
            <w:szCs w:val="17"/>
          </w:rPr>
          <w:t>USES</w:t>
        </w:r>
        <w:r w:rsidRPr="001A6B2B">
          <w:rPr>
            <w:rFonts w:ascii="Times New Roman" w:hAnsi="Times New Roman" w:cs="Times New Roman"/>
            <w:sz w:val="17"/>
            <w:szCs w:val="17"/>
            <w:lang w:val="en-KE"/>
          </w:rPr>
          <w:t xml:space="preserve"> BUSINESS INTELLIGENCE TO FORMULATE </w:t>
        </w:r>
        <w:r w:rsidRPr="001A6B2B">
          <w:rPr>
            <w:rFonts w:ascii="Times New Roman" w:hAnsi="Times New Roman" w:cs="Times New Roman"/>
            <w:sz w:val="17"/>
            <w:szCs w:val="17"/>
          </w:rPr>
          <w:t xml:space="preserve">THEIR </w:t>
        </w:r>
        <w:r w:rsidRPr="001A6B2B">
          <w:rPr>
            <w:rFonts w:ascii="Times New Roman" w:hAnsi="Times New Roman" w:cs="Times New Roman"/>
            <w:sz w:val="17"/>
            <w:szCs w:val="17"/>
            <w:lang w:val="en-KE"/>
          </w:rPr>
          <w:t>BUSINESS STRATEGY</w:t>
        </w:r>
        <w:r>
          <w:rPr>
            <w:rFonts w:ascii="Times New Roman" w:hAnsi="Times New Roman" w:cs="Times New Roman"/>
            <w:sz w:val="17"/>
            <w:szCs w:val="17"/>
          </w:rPr>
          <w:tab/>
        </w:r>
        <w:r w:rsidRPr="001A6B2B">
          <w:rPr>
            <w:rFonts w:ascii="Times New Roman" w:hAnsi="Times New Roman" w:cs="Times New Roman"/>
            <w:sz w:val="17"/>
            <w:szCs w:val="17"/>
          </w:rPr>
          <w:fldChar w:fldCharType="begin"/>
        </w:r>
        <w:r w:rsidRPr="001A6B2B">
          <w:rPr>
            <w:rFonts w:ascii="Times New Roman" w:hAnsi="Times New Roman" w:cs="Times New Roman"/>
            <w:sz w:val="17"/>
            <w:szCs w:val="17"/>
          </w:rPr>
          <w:instrText xml:space="preserve"> PAGE   \* MERGEFORMAT </w:instrText>
        </w:r>
        <w:r w:rsidRPr="001A6B2B">
          <w:rPr>
            <w:rFonts w:ascii="Times New Roman" w:hAnsi="Times New Roman" w:cs="Times New Roman"/>
            <w:sz w:val="17"/>
            <w:szCs w:val="17"/>
          </w:rPr>
          <w:fldChar w:fldCharType="separate"/>
        </w:r>
        <w:r w:rsidRPr="001A6B2B">
          <w:rPr>
            <w:rFonts w:ascii="Times New Roman" w:hAnsi="Times New Roman" w:cs="Times New Roman"/>
            <w:noProof/>
            <w:sz w:val="17"/>
            <w:szCs w:val="17"/>
          </w:rPr>
          <w:t>2</w:t>
        </w:r>
        <w:r w:rsidRPr="001A6B2B">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699744938"/>
      <w:docPartObj>
        <w:docPartGallery w:val="Page Numbers (Top of Page)"/>
        <w:docPartUnique/>
      </w:docPartObj>
    </w:sdtPr>
    <w:sdtEndPr>
      <w:rPr>
        <w:noProof/>
      </w:rPr>
    </w:sdtEndPr>
    <w:sdtContent>
      <w:p w14:paraId="6675A297" w14:textId="6C723988" w:rsidR="001A6B2B" w:rsidRPr="001A6B2B" w:rsidRDefault="001A6B2B" w:rsidP="001A6B2B">
        <w:pPr>
          <w:pStyle w:val="Header"/>
          <w:jc w:val="right"/>
          <w:rPr>
            <w:rFonts w:ascii="Times New Roman" w:hAnsi="Times New Roman" w:cs="Times New Roman"/>
            <w:sz w:val="16"/>
            <w:szCs w:val="16"/>
          </w:rPr>
        </w:pPr>
        <w:r w:rsidRPr="001A6B2B">
          <w:rPr>
            <w:rFonts w:ascii="Times New Roman" w:hAnsi="Times New Roman" w:cs="Times New Roman"/>
            <w:sz w:val="16"/>
            <w:szCs w:val="16"/>
          </w:rPr>
          <w:t xml:space="preserve">Running head: </w:t>
        </w:r>
        <w:r w:rsidRPr="001A6B2B">
          <w:rPr>
            <w:rFonts w:ascii="Times New Roman" w:hAnsi="Times New Roman" w:cs="Times New Roman"/>
            <w:sz w:val="16"/>
            <w:szCs w:val="16"/>
            <w:lang w:val="en-KE"/>
          </w:rPr>
          <w:t xml:space="preserve">HOW JOHNSON </w:t>
        </w:r>
        <w:r w:rsidRPr="001A6B2B">
          <w:rPr>
            <w:rFonts w:ascii="Times New Roman" w:hAnsi="Times New Roman" w:cs="Times New Roman"/>
            <w:sz w:val="16"/>
            <w:szCs w:val="16"/>
          </w:rPr>
          <w:t>&amp;</w:t>
        </w:r>
        <w:r w:rsidRPr="001A6B2B">
          <w:rPr>
            <w:rFonts w:ascii="Times New Roman" w:hAnsi="Times New Roman" w:cs="Times New Roman"/>
            <w:sz w:val="16"/>
            <w:szCs w:val="16"/>
            <w:lang w:val="en-KE"/>
          </w:rPr>
          <w:t xml:space="preserve"> JOHNSON </w:t>
        </w:r>
        <w:r w:rsidRPr="001A6B2B">
          <w:rPr>
            <w:rFonts w:ascii="Times New Roman" w:hAnsi="Times New Roman" w:cs="Times New Roman"/>
            <w:sz w:val="16"/>
            <w:szCs w:val="16"/>
          </w:rPr>
          <w:t>USES</w:t>
        </w:r>
        <w:r w:rsidRPr="001A6B2B">
          <w:rPr>
            <w:rFonts w:ascii="Times New Roman" w:hAnsi="Times New Roman" w:cs="Times New Roman"/>
            <w:sz w:val="16"/>
            <w:szCs w:val="16"/>
            <w:lang w:val="en-KE"/>
          </w:rPr>
          <w:t xml:space="preserve"> BUSINESS INTELLIGENCE TO FORMULATE </w:t>
        </w:r>
        <w:r w:rsidRPr="001A6B2B">
          <w:rPr>
            <w:rFonts w:ascii="Times New Roman" w:hAnsi="Times New Roman" w:cs="Times New Roman"/>
            <w:sz w:val="16"/>
            <w:szCs w:val="16"/>
          </w:rPr>
          <w:t xml:space="preserve">THEIR </w:t>
        </w:r>
        <w:r w:rsidRPr="001A6B2B">
          <w:rPr>
            <w:rFonts w:ascii="Times New Roman" w:hAnsi="Times New Roman" w:cs="Times New Roman"/>
            <w:sz w:val="16"/>
            <w:szCs w:val="16"/>
            <w:lang w:val="en-KE"/>
          </w:rPr>
          <w:t>BUSINESS STRATEGY</w:t>
        </w:r>
        <w:r w:rsidRPr="001A6B2B">
          <w:rPr>
            <w:rFonts w:ascii="Times New Roman" w:hAnsi="Times New Roman" w:cs="Times New Roman"/>
            <w:sz w:val="16"/>
            <w:szCs w:val="16"/>
          </w:rPr>
          <w:t xml:space="preserve"> </w:t>
        </w:r>
        <w:r w:rsidRPr="001A6B2B">
          <w:rPr>
            <w:rFonts w:ascii="Times New Roman" w:hAnsi="Times New Roman" w:cs="Times New Roman"/>
            <w:sz w:val="16"/>
            <w:szCs w:val="16"/>
          </w:rPr>
          <w:fldChar w:fldCharType="begin"/>
        </w:r>
        <w:r w:rsidRPr="001A6B2B">
          <w:rPr>
            <w:rFonts w:ascii="Times New Roman" w:hAnsi="Times New Roman" w:cs="Times New Roman"/>
            <w:sz w:val="16"/>
            <w:szCs w:val="16"/>
          </w:rPr>
          <w:instrText xml:space="preserve"> PAGE   \* MERGEFORMAT </w:instrText>
        </w:r>
        <w:r w:rsidRPr="001A6B2B">
          <w:rPr>
            <w:rFonts w:ascii="Times New Roman" w:hAnsi="Times New Roman" w:cs="Times New Roman"/>
            <w:sz w:val="16"/>
            <w:szCs w:val="16"/>
          </w:rPr>
          <w:fldChar w:fldCharType="separate"/>
        </w:r>
        <w:r w:rsidRPr="001A6B2B">
          <w:rPr>
            <w:rFonts w:ascii="Times New Roman" w:hAnsi="Times New Roman" w:cs="Times New Roman"/>
            <w:noProof/>
            <w:sz w:val="16"/>
            <w:szCs w:val="16"/>
          </w:rPr>
          <w:t>2</w:t>
        </w:r>
        <w:r w:rsidRPr="001A6B2B">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U0MTczMbcwsDSwMLFU0lEKTi0uzszPAykwrAUA/OYEICwAAAA="/>
  </w:docVars>
  <w:rsids>
    <w:rsidRoot w:val="00267ACF"/>
    <w:rsid w:val="000772E5"/>
    <w:rsid w:val="00131E66"/>
    <w:rsid w:val="00194B68"/>
    <w:rsid w:val="001A6B2B"/>
    <w:rsid w:val="001C4165"/>
    <w:rsid w:val="002538D5"/>
    <w:rsid w:val="00267ACF"/>
    <w:rsid w:val="003242FE"/>
    <w:rsid w:val="00325A8F"/>
    <w:rsid w:val="003747EA"/>
    <w:rsid w:val="00393110"/>
    <w:rsid w:val="003E523E"/>
    <w:rsid w:val="003E7534"/>
    <w:rsid w:val="00414218"/>
    <w:rsid w:val="00443A38"/>
    <w:rsid w:val="004446B9"/>
    <w:rsid w:val="00452D63"/>
    <w:rsid w:val="004659A2"/>
    <w:rsid w:val="004C72AA"/>
    <w:rsid w:val="004D4934"/>
    <w:rsid w:val="004E2ABF"/>
    <w:rsid w:val="004F1F23"/>
    <w:rsid w:val="00541F89"/>
    <w:rsid w:val="00571C38"/>
    <w:rsid w:val="00593F80"/>
    <w:rsid w:val="005946D1"/>
    <w:rsid w:val="00664325"/>
    <w:rsid w:val="00683B3F"/>
    <w:rsid w:val="006A47B4"/>
    <w:rsid w:val="006C5F3F"/>
    <w:rsid w:val="00762E58"/>
    <w:rsid w:val="00765A62"/>
    <w:rsid w:val="007711E2"/>
    <w:rsid w:val="00772A21"/>
    <w:rsid w:val="00791497"/>
    <w:rsid w:val="00910F93"/>
    <w:rsid w:val="00937A2D"/>
    <w:rsid w:val="00957ADE"/>
    <w:rsid w:val="009677D2"/>
    <w:rsid w:val="00972D90"/>
    <w:rsid w:val="009F123D"/>
    <w:rsid w:val="00A50FC4"/>
    <w:rsid w:val="00A8157C"/>
    <w:rsid w:val="00AC01A7"/>
    <w:rsid w:val="00AC1B87"/>
    <w:rsid w:val="00B038F2"/>
    <w:rsid w:val="00B13CA8"/>
    <w:rsid w:val="00B42E7C"/>
    <w:rsid w:val="00B50BA1"/>
    <w:rsid w:val="00B6667F"/>
    <w:rsid w:val="00B71EFF"/>
    <w:rsid w:val="00B948F7"/>
    <w:rsid w:val="00B96051"/>
    <w:rsid w:val="00BB40BD"/>
    <w:rsid w:val="00BD3D91"/>
    <w:rsid w:val="00C078B9"/>
    <w:rsid w:val="00C41DAD"/>
    <w:rsid w:val="00C46114"/>
    <w:rsid w:val="00C672E5"/>
    <w:rsid w:val="00C9418F"/>
    <w:rsid w:val="00CD1245"/>
    <w:rsid w:val="00CE00F6"/>
    <w:rsid w:val="00D3590B"/>
    <w:rsid w:val="00DF469B"/>
    <w:rsid w:val="00DF4831"/>
    <w:rsid w:val="00E33559"/>
    <w:rsid w:val="00E42B31"/>
    <w:rsid w:val="00E47D34"/>
    <w:rsid w:val="00EA0A04"/>
    <w:rsid w:val="00EB4EE2"/>
    <w:rsid w:val="00EC7271"/>
    <w:rsid w:val="00F155F3"/>
    <w:rsid w:val="00F24F22"/>
    <w:rsid w:val="00F33597"/>
    <w:rsid w:val="00F71979"/>
    <w:rsid w:val="00FE4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12847492"/>
  <w15:docId w15:val="{98028D58-0038-4C57-A390-B28E0E4A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7EA"/>
  </w:style>
  <w:style w:type="paragraph" w:styleId="Footer">
    <w:name w:val="footer"/>
    <w:basedOn w:val="Normal"/>
    <w:link w:val="FooterChar"/>
    <w:uiPriority w:val="99"/>
    <w:unhideWhenUsed/>
    <w:rsid w:val="00374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7EA"/>
  </w:style>
  <w:style w:type="character" w:styleId="Hyperlink">
    <w:name w:val="Hyperlink"/>
    <w:basedOn w:val="DefaultParagraphFont"/>
    <w:uiPriority w:val="99"/>
    <w:unhideWhenUsed/>
    <w:rsid w:val="00571C38"/>
    <w:rPr>
      <w:color w:val="0000FF" w:themeColor="hyperlink"/>
      <w:u w:val="single"/>
    </w:rPr>
  </w:style>
  <w:style w:type="character" w:styleId="UnresolvedMention">
    <w:name w:val="Unresolved Mention"/>
    <w:basedOn w:val="DefaultParagraphFont"/>
    <w:uiPriority w:val="99"/>
    <w:semiHidden/>
    <w:unhideWhenUsed/>
    <w:rsid w:val="00571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209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j.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8</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27</cp:revision>
  <dcterms:created xsi:type="dcterms:W3CDTF">2020-06-06T19:50:00Z</dcterms:created>
  <dcterms:modified xsi:type="dcterms:W3CDTF">2020-06-06T21:15:00Z</dcterms:modified>
</cp:coreProperties>
</file>